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69" w:rsidRDefault="004B0B53" w:rsidP="004B0B53">
      <w:pPr>
        <w:pStyle w:val="AHPRADocumenttitle"/>
        <w:tabs>
          <w:tab w:val="left" w:pos="7300"/>
        </w:tabs>
      </w:pPr>
      <w:bookmarkStart w:id="0" w:name="_GoBack"/>
      <w:bookmarkEnd w:id="0"/>
      <w:r>
        <w:rPr>
          <w:noProof/>
          <w:lang w:eastAsia="en-AU"/>
        </w:rPr>
        <w:drawing>
          <wp:anchor distT="0" distB="0" distL="114300" distR="114300" simplePos="0" relativeHeight="251659776" behindDoc="0" locked="0" layoutInCell="1" allowOverlap="1">
            <wp:simplePos x="0" y="0"/>
            <wp:positionH relativeFrom="page">
              <wp:posOffset>3765550</wp:posOffset>
            </wp:positionH>
            <wp:positionV relativeFrom="page">
              <wp:posOffset>355600</wp:posOffset>
            </wp:positionV>
            <wp:extent cx="3505200" cy="1460500"/>
            <wp:effectExtent l="19050" t="0" r="0" b="0"/>
            <wp:wrapSquare wrapText="bothSides"/>
            <wp:docPr id="4"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8"/>
                    <a:stretch>
                      <a:fillRect/>
                    </a:stretch>
                  </pic:blipFill>
                  <pic:spPr>
                    <a:xfrm>
                      <a:off x="0" y="0"/>
                      <a:ext cx="3505200" cy="1460500"/>
                    </a:xfrm>
                    <a:prstGeom prst="rect">
                      <a:avLst/>
                    </a:prstGeom>
                  </pic:spPr>
                </pic:pic>
              </a:graphicData>
            </a:graphic>
          </wp:anchor>
        </w:drawing>
      </w:r>
    </w:p>
    <w:p w:rsidR="00BC2C69" w:rsidRDefault="00BC2C69" w:rsidP="00BC2C69">
      <w:pPr>
        <w:pStyle w:val="AHPRADocumenttitle"/>
        <w:tabs>
          <w:tab w:val="center" w:pos="4703"/>
        </w:tabs>
      </w:pPr>
    </w:p>
    <w:p w:rsidR="00575739" w:rsidRDefault="00575739" w:rsidP="00BC2C69">
      <w:pPr>
        <w:pStyle w:val="AHPRADocumenttitle"/>
        <w:tabs>
          <w:tab w:val="center" w:pos="4703"/>
        </w:tabs>
      </w:pPr>
    </w:p>
    <w:p w:rsidR="00FC2881" w:rsidRPr="00C3795C" w:rsidRDefault="00B17FE2" w:rsidP="00575739">
      <w:pPr>
        <w:pStyle w:val="AHPRADocumenttitle"/>
        <w:tabs>
          <w:tab w:val="center" w:pos="4703"/>
        </w:tabs>
        <w:ind w:right="-800"/>
      </w:pPr>
      <w:r>
        <w:t>Information guide</w:t>
      </w:r>
      <w:r w:rsidR="00FB12AD">
        <w:t xml:space="preserve"> </w:t>
      </w:r>
      <w:r w:rsidR="000D1205">
        <w:t>–</w:t>
      </w:r>
      <w:r w:rsidR="00FB12AD">
        <w:t xml:space="preserve"> </w:t>
      </w:r>
      <w:r w:rsidR="003C16B1">
        <w:t xml:space="preserve">for appointment to a </w:t>
      </w:r>
      <w:r w:rsidR="003C16B1" w:rsidRPr="00FB12AD">
        <w:t>National Board</w:t>
      </w:r>
      <w:r w:rsidR="00BC2C69">
        <w:tab/>
      </w:r>
    </w:p>
    <w:p w:rsidR="00C3795C" w:rsidRDefault="00197279" w:rsidP="00FC2881">
      <w:pPr>
        <w:outlineLvl w:val="0"/>
      </w:pPr>
      <w:r>
        <w:rPr>
          <w:noProof/>
          <w:lang w:eastAsia="en-AU"/>
        </w:rPr>
        <mc:AlternateContent>
          <mc:Choice Requires="wps">
            <w:drawing>
              <wp:anchor distT="4294967293" distB="4294967293" distL="114300" distR="114300" simplePos="0" relativeHeight="251657728" behindDoc="0" locked="0" layoutInCell="1" allowOverlap="1">
                <wp:simplePos x="0" y="0"/>
                <wp:positionH relativeFrom="column">
                  <wp:posOffset>-801370</wp:posOffset>
                </wp:positionH>
                <wp:positionV relativeFrom="paragraph">
                  <wp:posOffset>43179</wp:posOffset>
                </wp:positionV>
                <wp:extent cx="322008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621A994E" id="_x0000_t32" coordsize="21600,21600" o:spt="32" o:oned="t" path="m,l21600,21600e" filled="f">
                <v:path arrowok="t" fillok="f" o:connecttype="none"/>
                <o:lock v:ext="edit" shapetype="t"/>
              </v:shapetype>
              <v:shape id="AutoShape 3" o:spid="_x0000_s1026" type="#_x0000_t32" style="position:absolute;margin-left:-63.1pt;margin-top:3.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XM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"/>
            </w:pict>
          </mc:Fallback>
        </mc:AlternateContent>
      </w:r>
    </w:p>
    <w:p w:rsidR="00C35DE1" w:rsidRPr="00420BD5" w:rsidRDefault="00CA59B9" w:rsidP="00C3795C">
      <w:pPr>
        <w:pStyle w:val="AHPRAbody"/>
        <w:rPr>
          <w:b/>
        </w:rPr>
      </w:pPr>
      <w:r>
        <w:rPr>
          <w:b/>
        </w:rPr>
        <w:t>February 2019</w:t>
      </w:r>
      <w:r w:rsidR="00410368" w:rsidRPr="00420BD5">
        <w:rPr>
          <w:b/>
        </w:rPr>
        <w:t xml:space="preserve">  </w:t>
      </w:r>
    </w:p>
    <w:p w:rsidR="00C3795C" w:rsidRDefault="00B17FE2" w:rsidP="00C3795C">
      <w:pPr>
        <w:pStyle w:val="AHPRADocumentsubheading"/>
      </w:pPr>
      <w:r w:rsidRPr="00B12B80">
        <w:t xml:space="preserve">Information </w:t>
      </w:r>
      <w:r w:rsidR="00FB12AD" w:rsidRPr="00B12B80">
        <w:t>for community and practitioner member applicants</w:t>
      </w:r>
    </w:p>
    <w:p w:rsidR="008F7C6C" w:rsidRDefault="00920944" w:rsidP="00A52EDC">
      <w:pPr>
        <w:pStyle w:val="AHPRADocumentsubheading"/>
        <w:rPr>
          <w:color w:val="auto"/>
          <w:sz w:val="20"/>
          <w:szCs w:val="20"/>
        </w:rPr>
      </w:pPr>
      <w:r w:rsidRPr="003C743B">
        <w:rPr>
          <w:color w:val="auto"/>
          <w:sz w:val="20"/>
          <w:szCs w:val="20"/>
        </w:rPr>
        <w:t xml:space="preserve">This information </w:t>
      </w:r>
      <w:r w:rsidR="00A52EDC">
        <w:rPr>
          <w:color w:val="auto"/>
          <w:sz w:val="20"/>
          <w:szCs w:val="20"/>
        </w:rPr>
        <w:t xml:space="preserve">guide </w:t>
      </w:r>
      <w:r w:rsidR="00C67B3F">
        <w:rPr>
          <w:color w:val="auto"/>
          <w:sz w:val="20"/>
          <w:szCs w:val="20"/>
        </w:rPr>
        <w:t>supports</w:t>
      </w:r>
      <w:r w:rsidR="0040029B">
        <w:rPr>
          <w:color w:val="auto"/>
          <w:sz w:val="20"/>
          <w:szCs w:val="20"/>
        </w:rPr>
        <w:t xml:space="preserve"> </w:t>
      </w:r>
      <w:r w:rsidR="00A52EDC">
        <w:rPr>
          <w:color w:val="auto"/>
          <w:sz w:val="20"/>
          <w:szCs w:val="20"/>
        </w:rPr>
        <w:t>t</w:t>
      </w:r>
      <w:r w:rsidR="00A52EDC" w:rsidRPr="00A52EDC">
        <w:rPr>
          <w:color w:val="auto"/>
          <w:sz w:val="20"/>
          <w:szCs w:val="20"/>
        </w:rPr>
        <w:t xml:space="preserve">he call for </w:t>
      </w:r>
      <w:r w:rsidR="00C95DD4">
        <w:rPr>
          <w:color w:val="auto"/>
          <w:sz w:val="20"/>
          <w:szCs w:val="20"/>
        </w:rPr>
        <w:t xml:space="preserve">applications for advertised National Board vacancies.  </w:t>
      </w:r>
    </w:p>
    <w:p w:rsidR="0040029B" w:rsidRDefault="001E6EFB" w:rsidP="00A52EDC">
      <w:pPr>
        <w:pStyle w:val="AHPRADocumentsubheading"/>
        <w:rPr>
          <w:color w:val="auto"/>
          <w:sz w:val="20"/>
          <w:szCs w:val="20"/>
        </w:rPr>
      </w:pPr>
      <w:r>
        <w:rPr>
          <w:color w:val="auto"/>
          <w:sz w:val="20"/>
          <w:szCs w:val="20"/>
        </w:rPr>
        <w:t>We encourage you to read this guide before you complete your application.</w:t>
      </w:r>
    </w:p>
    <w:p w:rsidR="00A52EDC" w:rsidRPr="00575739" w:rsidRDefault="00C40549" w:rsidP="00575739">
      <w:pPr>
        <w:pStyle w:val="AHPRADocumentsubheading"/>
        <w:spacing w:after="120"/>
        <w:rPr>
          <w:color w:val="auto"/>
          <w:sz w:val="20"/>
          <w:szCs w:val="20"/>
        </w:rPr>
      </w:pPr>
      <w:r>
        <w:rPr>
          <w:color w:val="auto"/>
          <w:sz w:val="20"/>
          <w:szCs w:val="20"/>
        </w:rPr>
        <w:t>This i</w:t>
      </w:r>
      <w:r w:rsidR="00A52EDC">
        <w:rPr>
          <w:color w:val="auto"/>
          <w:sz w:val="20"/>
          <w:szCs w:val="20"/>
        </w:rPr>
        <w:t xml:space="preserve">nformation is provided to help you to </w:t>
      </w:r>
      <w:r w:rsidR="00575739">
        <w:rPr>
          <w:color w:val="auto"/>
          <w:sz w:val="20"/>
          <w:szCs w:val="20"/>
        </w:rPr>
        <w:t xml:space="preserve">submit an application that best demonstrates your suitability, skills, experience and attributes for consideration of appointment to </w:t>
      </w:r>
      <w:r w:rsidR="003C16B1">
        <w:rPr>
          <w:color w:val="auto"/>
          <w:sz w:val="20"/>
          <w:szCs w:val="20"/>
        </w:rPr>
        <w:t>a National</w:t>
      </w:r>
      <w:r w:rsidR="00575739">
        <w:rPr>
          <w:color w:val="auto"/>
          <w:sz w:val="20"/>
          <w:szCs w:val="20"/>
        </w:rPr>
        <w:t xml:space="preserve"> Board</w:t>
      </w:r>
      <w:r>
        <w:rPr>
          <w:color w:val="auto"/>
          <w:sz w:val="20"/>
          <w:szCs w:val="20"/>
        </w:rPr>
        <w:t>. It covers:</w:t>
      </w:r>
    </w:p>
    <w:p w:rsidR="00A52EDC" w:rsidRPr="009C53BD" w:rsidRDefault="00D8055D" w:rsidP="00C40549">
      <w:pPr>
        <w:pStyle w:val="AHPRABulletlevel1"/>
        <w:ind w:left="426" w:hanging="426"/>
      </w:pPr>
      <w:r>
        <w:t>t</w:t>
      </w:r>
      <w:r w:rsidR="00A52EDC" w:rsidRPr="009C53BD">
        <w:t>he advertised roles and eligibility requirements</w:t>
      </w:r>
    </w:p>
    <w:p w:rsidR="00A52EDC" w:rsidRPr="009C53BD" w:rsidRDefault="00D8055D" w:rsidP="00575739">
      <w:pPr>
        <w:pStyle w:val="AHPRABulletlevel1"/>
        <w:spacing w:before="40" w:after="40"/>
        <w:ind w:left="425" w:hanging="425"/>
      </w:pPr>
      <w:r>
        <w:t>f</w:t>
      </w:r>
      <w:r w:rsidR="00A52EDC" w:rsidRPr="009C53BD">
        <w:t>actors you may wish to consider before submitting an application</w:t>
      </w:r>
    </w:p>
    <w:p w:rsidR="00A52EDC" w:rsidRPr="009C53BD" w:rsidRDefault="00D8055D" w:rsidP="00575739">
      <w:pPr>
        <w:pStyle w:val="AHPRABulletlevel1"/>
        <w:spacing w:before="40" w:after="40"/>
        <w:ind w:left="425" w:hanging="425"/>
      </w:pPr>
      <w:r>
        <w:t>t</w:t>
      </w:r>
      <w:r w:rsidR="00A52EDC" w:rsidRPr="009C53BD">
        <w:t>he recruitment and selection process for National Board appointments</w:t>
      </w:r>
    </w:p>
    <w:p w:rsidR="00A52EDC" w:rsidRPr="009C53BD" w:rsidRDefault="00D8055D" w:rsidP="00575739">
      <w:pPr>
        <w:pStyle w:val="AHPRABulletlevel1"/>
        <w:spacing w:before="40" w:after="40"/>
        <w:ind w:left="425" w:hanging="425"/>
      </w:pPr>
      <w:r>
        <w:t>h</w:t>
      </w:r>
      <w:r w:rsidR="00A52EDC" w:rsidRPr="009C53BD">
        <w:t>ow Health Ministers decide appointments</w:t>
      </w:r>
    </w:p>
    <w:p w:rsidR="00A52EDC" w:rsidRPr="009C53BD" w:rsidRDefault="00D8055D" w:rsidP="00575739">
      <w:pPr>
        <w:pStyle w:val="AHPRABulletlevel1"/>
        <w:spacing w:before="40" w:after="40"/>
        <w:ind w:left="425" w:hanging="425"/>
      </w:pPr>
      <w:r>
        <w:t>i</w:t>
      </w:r>
      <w:r w:rsidR="00A52EDC" w:rsidRPr="009C53BD">
        <w:t xml:space="preserve">nformation if you are appointed as </w:t>
      </w:r>
      <w:r w:rsidR="006166A2">
        <w:t>a National Board member</w:t>
      </w:r>
      <w:r w:rsidR="00A52EDC" w:rsidRPr="009C53BD">
        <w:t xml:space="preserve"> (including remuneration)</w:t>
      </w:r>
    </w:p>
    <w:p w:rsidR="00A52EDC" w:rsidRPr="009C53BD" w:rsidRDefault="00D8055D" w:rsidP="00575739">
      <w:pPr>
        <w:pStyle w:val="AHPRABulletlevel1"/>
        <w:spacing w:before="40" w:after="40"/>
        <w:ind w:left="425" w:hanging="425"/>
      </w:pPr>
      <w:r>
        <w:t>t</w:t>
      </w:r>
      <w:r w:rsidR="00A52EDC" w:rsidRPr="009C53BD">
        <w:t xml:space="preserve">he roles of AHPRA and National Boards </w:t>
      </w:r>
      <w:r>
        <w:t>in</w:t>
      </w:r>
      <w:r w:rsidR="00A52EDC" w:rsidRPr="009C53BD">
        <w:t xml:space="preserve"> the National Registration and Accreditation Scheme</w:t>
      </w:r>
      <w:r w:rsidR="00575739" w:rsidRPr="009C53BD">
        <w:t>.</w:t>
      </w:r>
    </w:p>
    <w:p w:rsidR="00A52EDC" w:rsidRDefault="00A52EDC" w:rsidP="00A52EDC">
      <w:pPr>
        <w:pStyle w:val="AHPRABulletlevel1"/>
        <w:numPr>
          <w:ilvl w:val="0"/>
          <w:numId w:val="0"/>
        </w:numPr>
        <w:ind w:left="720" w:hanging="360"/>
      </w:pPr>
    </w:p>
    <w:p w:rsidR="00920944" w:rsidRPr="006369D9" w:rsidRDefault="00575739" w:rsidP="005C0C36">
      <w:pPr>
        <w:pStyle w:val="AHPRAbody"/>
        <w:spacing w:after="0"/>
        <w:rPr>
          <w:szCs w:val="20"/>
        </w:rPr>
      </w:pPr>
      <w:r>
        <w:rPr>
          <w:szCs w:val="20"/>
        </w:rPr>
        <w:t xml:space="preserve">A </w:t>
      </w:r>
      <w:r w:rsidRPr="00575739">
        <w:rPr>
          <w:b/>
          <w:szCs w:val="20"/>
        </w:rPr>
        <w:t xml:space="preserve">complete </w:t>
      </w:r>
      <w:r w:rsidR="00A52EDC" w:rsidRPr="00575739">
        <w:rPr>
          <w:b/>
          <w:szCs w:val="20"/>
        </w:rPr>
        <w:t>application</w:t>
      </w:r>
      <w:r w:rsidR="00A52EDC">
        <w:rPr>
          <w:szCs w:val="20"/>
        </w:rPr>
        <w:t xml:space="preserve"> will consist </w:t>
      </w:r>
      <w:r w:rsidR="00CA7856">
        <w:rPr>
          <w:szCs w:val="20"/>
        </w:rPr>
        <w:t xml:space="preserve">of </w:t>
      </w:r>
      <w:r>
        <w:rPr>
          <w:szCs w:val="20"/>
        </w:rPr>
        <w:t>your</w:t>
      </w:r>
      <w:r w:rsidR="00920944" w:rsidRPr="006369D9">
        <w:rPr>
          <w:szCs w:val="20"/>
        </w:rPr>
        <w:t xml:space="preserve">: </w:t>
      </w:r>
    </w:p>
    <w:p w:rsidR="00575739" w:rsidRDefault="00A52EDC" w:rsidP="00AC2275">
      <w:pPr>
        <w:pStyle w:val="AHPRABulletlevel1"/>
        <w:numPr>
          <w:ilvl w:val="0"/>
          <w:numId w:val="9"/>
        </w:numPr>
        <w:ind w:left="426" w:hanging="426"/>
      </w:pPr>
      <w:r>
        <w:t xml:space="preserve">completed </w:t>
      </w:r>
      <w:r w:rsidR="003C16B1">
        <w:t>application form</w:t>
      </w:r>
    </w:p>
    <w:p w:rsidR="00575739" w:rsidRDefault="00A52EDC" w:rsidP="00AC2275">
      <w:pPr>
        <w:pStyle w:val="AHPRABulletlevel1"/>
        <w:numPr>
          <w:ilvl w:val="0"/>
          <w:numId w:val="9"/>
        </w:numPr>
        <w:ind w:left="426" w:hanging="426"/>
      </w:pPr>
      <w:r>
        <w:t>two-page CV/resume</w:t>
      </w:r>
    </w:p>
    <w:p w:rsidR="00575739" w:rsidRDefault="00A52EDC" w:rsidP="00AC2275">
      <w:pPr>
        <w:pStyle w:val="AHPRABulletlevel1"/>
        <w:numPr>
          <w:ilvl w:val="0"/>
          <w:numId w:val="9"/>
        </w:numPr>
        <w:ind w:left="426" w:hanging="426"/>
      </w:pPr>
      <w:r>
        <w:t xml:space="preserve">completed </w:t>
      </w:r>
      <w:r w:rsidR="005E4D89">
        <w:t>private interests declaration form</w:t>
      </w:r>
      <w:r w:rsidR="00920944">
        <w:t>,</w:t>
      </w:r>
      <w:r w:rsidR="00920944" w:rsidRPr="006369D9">
        <w:t xml:space="preserve"> </w:t>
      </w:r>
      <w:r w:rsidR="00920944">
        <w:t>and</w:t>
      </w:r>
    </w:p>
    <w:p w:rsidR="000F5D90" w:rsidRPr="000F5D90" w:rsidRDefault="00A52EDC" w:rsidP="00AC2275">
      <w:pPr>
        <w:pStyle w:val="AHPRABulletlevel1"/>
        <w:numPr>
          <w:ilvl w:val="0"/>
          <w:numId w:val="9"/>
        </w:numPr>
        <w:ind w:left="426" w:hanging="426"/>
      </w:pPr>
      <w:r>
        <w:t xml:space="preserve">completed </w:t>
      </w:r>
      <w:r w:rsidR="00920944">
        <w:t>n</w:t>
      </w:r>
      <w:r w:rsidR="00920944" w:rsidRPr="006369D9">
        <w:t xml:space="preserve">ational </w:t>
      </w:r>
      <w:r w:rsidR="00920944">
        <w:t>cr</w:t>
      </w:r>
      <w:r w:rsidR="00920944" w:rsidRPr="006369D9">
        <w:t xml:space="preserve">iminal </w:t>
      </w:r>
      <w:r w:rsidR="00920944">
        <w:t>h</w:t>
      </w:r>
      <w:r w:rsidR="00920944" w:rsidRPr="006369D9">
        <w:t xml:space="preserve">istory </w:t>
      </w:r>
      <w:r w:rsidR="00920944">
        <w:t>c</w:t>
      </w:r>
      <w:r w:rsidR="00920944" w:rsidRPr="006369D9">
        <w:t>heck</w:t>
      </w:r>
      <w:r w:rsidR="00920944">
        <w:t xml:space="preserve"> consent form</w:t>
      </w:r>
      <w:r w:rsidR="004D239A">
        <w:t xml:space="preserve"> (with certified identification documents)</w:t>
      </w:r>
      <w:r w:rsidR="00920944">
        <w:t>.</w:t>
      </w:r>
    </w:p>
    <w:p w:rsidR="00223467" w:rsidRDefault="00223467" w:rsidP="00223467">
      <w:pPr>
        <w:pStyle w:val="AHPRABulletlevel1"/>
        <w:numPr>
          <w:ilvl w:val="0"/>
          <w:numId w:val="0"/>
        </w:numPr>
        <w:ind w:left="720"/>
      </w:pPr>
    </w:p>
    <w:p w:rsidR="00223467" w:rsidRDefault="00223467" w:rsidP="00223467">
      <w:pPr>
        <w:pStyle w:val="AHPRABulletlevel1"/>
        <w:numPr>
          <w:ilvl w:val="0"/>
          <w:numId w:val="0"/>
        </w:numPr>
        <w:ind w:left="720" w:hanging="360"/>
      </w:pPr>
    </w:p>
    <w:p w:rsidR="001E6EFB" w:rsidRDefault="001E6EFB" w:rsidP="001E6EFB">
      <w:pPr>
        <w:pStyle w:val="AHPRADocumentsubheading"/>
        <w:rPr>
          <w:color w:val="auto"/>
          <w:sz w:val="20"/>
          <w:szCs w:val="20"/>
        </w:rPr>
      </w:pPr>
      <w:r>
        <w:rPr>
          <w:color w:val="auto"/>
          <w:sz w:val="20"/>
          <w:szCs w:val="20"/>
        </w:rPr>
        <w:t xml:space="preserve">All appointments are made by the Ministerial Council in accordance with </w:t>
      </w:r>
      <w:r w:rsidRPr="00A52EDC">
        <w:rPr>
          <w:color w:val="auto"/>
          <w:sz w:val="20"/>
          <w:szCs w:val="20"/>
        </w:rPr>
        <w:t xml:space="preserve">the </w:t>
      </w:r>
      <w:r w:rsidRPr="00A52EDC">
        <w:rPr>
          <w:i/>
          <w:color w:val="auto"/>
          <w:sz w:val="20"/>
          <w:szCs w:val="20"/>
        </w:rPr>
        <w:t>Health Practitioner Regulation National Law</w:t>
      </w:r>
      <w:r w:rsidRPr="00A52EDC">
        <w:rPr>
          <w:color w:val="auto"/>
          <w:sz w:val="20"/>
          <w:szCs w:val="20"/>
        </w:rPr>
        <w:t xml:space="preserve"> as in force in each state and territory (the National Law)</w:t>
      </w:r>
      <w:r>
        <w:rPr>
          <w:color w:val="auto"/>
          <w:sz w:val="20"/>
          <w:szCs w:val="20"/>
        </w:rPr>
        <w:t xml:space="preserve">.  </w:t>
      </w:r>
    </w:p>
    <w:p w:rsidR="006166A2" w:rsidRDefault="00027F0B">
      <w:pPr>
        <w:spacing w:after="0"/>
        <w:rPr>
          <w:sz w:val="20"/>
          <w:szCs w:val="20"/>
        </w:rPr>
      </w:pPr>
      <w:r w:rsidRPr="00027F0B">
        <w:rPr>
          <w:sz w:val="20"/>
          <w:szCs w:val="20"/>
        </w:rPr>
        <w:t xml:space="preserve">Please ensure your application is complete before you submit it – incomplete applications will not be processed.  </w:t>
      </w:r>
    </w:p>
    <w:p w:rsidR="006166A2" w:rsidRDefault="006166A2">
      <w:pPr>
        <w:spacing w:after="0"/>
        <w:rPr>
          <w:sz w:val="20"/>
          <w:szCs w:val="20"/>
        </w:rPr>
      </w:pPr>
    </w:p>
    <w:p w:rsidR="00E724CF" w:rsidRPr="00027F0B" w:rsidRDefault="00027F0B">
      <w:pPr>
        <w:spacing w:after="0"/>
        <w:rPr>
          <w:b/>
          <w:color w:val="007DC3"/>
          <w:sz w:val="20"/>
          <w:szCs w:val="20"/>
        </w:rPr>
      </w:pPr>
      <w:r w:rsidRPr="00027F0B">
        <w:rPr>
          <w:sz w:val="20"/>
          <w:szCs w:val="20"/>
        </w:rPr>
        <w:t xml:space="preserve">If you have questions, please </w:t>
      </w:r>
      <w:r w:rsidR="00C95DD4">
        <w:rPr>
          <w:sz w:val="20"/>
          <w:szCs w:val="20"/>
        </w:rPr>
        <w:t xml:space="preserve">contact </w:t>
      </w:r>
      <w:r w:rsidRPr="00027F0B">
        <w:rPr>
          <w:sz w:val="20"/>
          <w:szCs w:val="20"/>
        </w:rPr>
        <w:t>the AHPRA statutory appointments team</w:t>
      </w:r>
      <w:r w:rsidR="006166A2">
        <w:rPr>
          <w:sz w:val="20"/>
          <w:szCs w:val="20"/>
        </w:rPr>
        <w:t xml:space="preserve"> via email: </w:t>
      </w:r>
      <w:r w:rsidRPr="00027F0B">
        <w:rPr>
          <w:sz w:val="20"/>
          <w:szCs w:val="20"/>
        </w:rPr>
        <w:t xml:space="preserve"> </w:t>
      </w:r>
      <w:hyperlink r:id="rId9" w:history="1">
        <w:r w:rsidR="009C53BD">
          <w:rPr>
            <w:rStyle w:val="Hyperlink"/>
            <w:rFonts w:cs="Arial"/>
            <w:sz w:val="20"/>
            <w:szCs w:val="20"/>
          </w:rPr>
          <w:t>statutoryappointments@ahpra.gov.au</w:t>
        </w:r>
      </w:hyperlink>
    </w:p>
    <w:p w:rsidR="00027F0B" w:rsidRDefault="00027F0B">
      <w:pPr>
        <w:spacing w:after="0"/>
        <w:rPr>
          <w:b/>
          <w:color w:val="007DC3"/>
          <w:sz w:val="22"/>
          <w:szCs w:val="22"/>
        </w:rPr>
      </w:pPr>
      <w:r>
        <w:rPr>
          <w:sz w:val="22"/>
          <w:szCs w:val="22"/>
        </w:rPr>
        <w:br w:type="page"/>
      </w:r>
    </w:p>
    <w:p w:rsidR="00D24385" w:rsidRPr="00ED6C67" w:rsidRDefault="00D24385" w:rsidP="00B449AF">
      <w:pPr>
        <w:pStyle w:val="AHPRASubheading"/>
        <w:tabs>
          <w:tab w:val="left" w:pos="3110"/>
        </w:tabs>
        <w:rPr>
          <w:sz w:val="22"/>
          <w:szCs w:val="22"/>
        </w:rPr>
      </w:pPr>
      <w:r w:rsidRPr="00ED6C67">
        <w:rPr>
          <w:sz w:val="22"/>
          <w:szCs w:val="22"/>
        </w:rPr>
        <w:lastRenderedPageBreak/>
        <w:t>Information for potential applicants</w:t>
      </w:r>
      <w:r w:rsidR="00ED6C67" w:rsidRPr="00ED6C67">
        <w:rPr>
          <w:sz w:val="22"/>
          <w:szCs w:val="22"/>
        </w:rPr>
        <w:t xml:space="preserve">   </w:t>
      </w:r>
    </w:p>
    <w:p w:rsidR="00C02A69" w:rsidRDefault="001E7A6D" w:rsidP="00C02A69">
      <w:pPr>
        <w:pStyle w:val="AHPRAbody"/>
        <w:spacing w:after="120"/>
      </w:pPr>
      <w:r w:rsidRPr="001C1C93">
        <w:t>The National Registration and Accreditation Scheme</w:t>
      </w:r>
      <w:r w:rsidR="00C40549">
        <w:t xml:space="preserve"> (the National Scheme)</w:t>
      </w:r>
      <w:r w:rsidRPr="001C1C93">
        <w:t xml:space="preserve"> was established </w:t>
      </w:r>
      <w:r>
        <w:t xml:space="preserve">in 2010 </w:t>
      </w:r>
      <w:r w:rsidRPr="001C1C93">
        <w:t xml:space="preserve">to ensure the safety of consumers of health services provided by registered health practitioners. </w:t>
      </w:r>
      <w:r>
        <w:t xml:space="preserve"> </w:t>
      </w:r>
      <w:r w:rsidRPr="00223467">
        <w:t xml:space="preserve">More than </w:t>
      </w:r>
      <w:r w:rsidR="00C40549">
        <w:t>700</w:t>
      </w:r>
      <w:r w:rsidR="00223467" w:rsidRPr="00C67B3F">
        <w:t>,000</w:t>
      </w:r>
      <w:r w:rsidR="00223467" w:rsidRPr="00223467">
        <w:t xml:space="preserve"> practitioners</w:t>
      </w:r>
      <w:r w:rsidRPr="00223467">
        <w:t xml:space="preserve"> from </w:t>
      </w:r>
      <w:r w:rsidR="00C40549">
        <w:t>1</w:t>
      </w:r>
      <w:r w:rsidR="00D8055D">
        <w:t>6</w:t>
      </w:r>
      <w:r w:rsidRPr="00223467">
        <w:t xml:space="preserve"> </w:t>
      </w:r>
      <w:r w:rsidR="00223467">
        <w:t xml:space="preserve">registered </w:t>
      </w:r>
      <w:r w:rsidRPr="00223467">
        <w:t>health pr</w:t>
      </w:r>
      <w:r w:rsidR="00223467">
        <w:t>ofessions are regulated</w:t>
      </w:r>
      <w:r w:rsidRPr="00223467">
        <w:t xml:space="preserve"> </w:t>
      </w:r>
      <w:r w:rsidR="00223467">
        <w:t>nationally</w:t>
      </w:r>
      <w:r w:rsidRPr="00223467">
        <w:t>.</w:t>
      </w:r>
      <w:r>
        <w:t xml:space="preserve">  </w:t>
      </w:r>
      <w:r w:rsidR="00D8055D">
        <w:t xml:space="preserve">This includes the profession of paramedicine, which commenced national regulation from </w:t>
      </w:r>
      <w:r w:rsidR="00C40549">
        <w:t>1 December</w:t>
      </w:r>
      <w:r w:rsidR="00850700">
        <w:t xml:space="preserve"> 2018.</w:t>
      </w:r>
      <w:r w:rsidR="00197279">
        <w:t xml:space="preserve">  </w:t>
      </w:r>
      <w:r w:rsidR="00223467">
        <w:t xml:space="preserve">Under the </w:t>
      </w:r>
      <w:r w:rsidR="00D8055D">
        <w:t>N</w:t>
      </w:r>
      <w:r w:rsidR="00223467">
        <w:t xml:space="preserve">ational </w:t>
      </w:r>
      <w:r w:rsidR="00D8055D">
        <w:t>S</w:t>
      </w:r>
      <w:r w:rsidR="00223467">
        <w:t xml:space="preserve">cheme, </w:t>
      </w:r>
      <w:r w:rsidR="00223467" w:rsidRPr="001C1C93">
        <w:t xml:space="preserve">National Boards and AHPRA work together to ensure that practitioners are appropriately qualified and competent to practise a registered health profession.  </w:t>
      </w:r>
    </w:p>
    <w:p w:rsidR="00223467" w:rsidRDefault="00223467" w:rsidP="00223467">
      <w:pPr>
        <w:pStyle w:val="AHPRAbody"/>
        <w:spacing w:after="240"/>
      </w:pPr>
      <w:r>
        <w:t xml:space="preserve">National Boards </w:t>
      </w:r>
      <w:r w:rsidRPr="00AA10D9">
        <w:t xml:space="preserve">exercise functions in accordance with the </w:t>
      </w:r>
      <w:r w:rsidRPr="00AA10D9">
        <w:rPr>
          <w:i/>
        </w:rPr>
        <w:t>Health Practitioner Regulation National Law</w:t>
      </w:r>
      <w:r w:rsidRPr="00AA10D9">
        <w:t>, as in force in each state and territory (the National Law).</w:t>
      </w:r>
      <w:r>
        <w:t xml:space="preserve"> </w:t>
      </w:r>
    </w:p>
    <w:p w:rsidR="00D17D83" w:rsidRPr="00400CAB" w:rsidRDefault="00ED6C67" w:rsidP="00400CAB">
      <w:pPr>
        <w:pStyle w:val="AHPRASubheading"/>
        <w:ind w:left="567" w:hanging="567"/>
        <w:rPr>
          <w:sz w:val="22"/>
          <w:szCs w:val="22"/>
        </w:rPr>
      </w:pPr>
      <w:r w:rsidRPr="00400CAB">
        <w:rPr>
          <w:sz w:val="22"/>
          <w:szCs w:val="22"/>
        </w:rPr>
        <w:t xml:space="preserve">1. </w:t>
      </w:r>
      <w:r w:rsidRPr="00400CAB">
        <w:rPr>
          <w:sz w:val="22"/>
          <w:szCs w:val="22"/>
        </w:rPr>
        <w:tab/>
        <w:t xml:space="preserve">What roles are </w:t>
      </w:r>
      <w:r w:rsidR="00B1516D">
        <w:rPr>
          <w:sz w:val="22"/>
          <w:szCs w:val="22"/>
        </w:rPr>
        <w:t xml:space="preserve">being </w:t>
      </w:r>
      <w:r w:rsidR="00024D93" w:rsidRPr="00400CAB">
        <w:rPr>
          <w:sz w:val="22"/>
          <w:szCs w:val="22"/>
        </w:rPr>
        <w:t>advertised</w:t>
      </w:r>
      <w:r w:rsidRPr="00400CAB">
        <w:rPr>
          <w:sz w:val="22"/>
          <w:szCs w:val="22"/>
        </w:rPr>
        <w:t xml:space="preserve"> and how do I know if I am eligible?  </w:t>
      </w:r>
    </w:p>
    <w:p w:rsidR="00D24385" w:rsidRDefault="0058072D" w:rsidP="0058072D">
      <w:pPr>
        <w:pStyle w:val="AHPRAbody"/>
        <w:spacing w:after="120"/>
        <w:rPr>
          <w:szCs w:val="20"/>
        </w:rPr>
      </w:pPr>
      <w:r w:rsidRPr="007C37F6">
        <w:rPr>
          <w:szCs w:val="20"/>
        </w:rPr>
        <w:t xml:space="preserve">The </w:t>
      </w:r>
      <w:r w:rsidR="00D8055D">
        <w:rPr>
          <w:szCs w:val="20"/>
        </w:rPr>
        <w:t xml:space="preserve">current </w:t>
      </w:r>
      <w:r>
        <w:rPr>
          <w:szCs w:val="20"/>
        </w:rPr>
        <w:t xml:space="preserve">advertised </w:t>
      </w:r>
      <w:r w:rsidRPr="007C37F6">
        <w:rPr>
          <w:szCs w:val="20"/>
        </w:rPr>
        <w:t xml:space="preserve">vacancies are </w:t>
      </w:r>
      <w:r>
        <w:rPr>
          <w:szCs w:val="20"/>
        </w:rPr>
        <w:t>identified below</w:t>
      </w:r>
      <w:r w:rsidR="005C39B4">
        <w:rPr>
          <w:szCs w:val="20"/>
        </w:rPr>
        <w:t xml:space="preserve"> (in alphabetical order of National Board)</w:t>
      </w:r>
      <w:r>
        <w:rPr>
          <w:szCs w:val="20"/>
        </w:rPr>
        <w:t>:</w:t>
      </w:r>
    </w:p>
    <w:tbl>
      <w:tblPr>
        <w:tblStyle w:val="TableGrid"/>
        <w:tblW w:w="9781" w:type="dxa"/>
        <w:tblInd w:w="108" w:type="dxa"/>
        <w:tblLook w:val="04A0" w:firstRow="1" w:lastRow="0" w:firstColumn="1" w:lastColumn="0" w:noHBand="0" w:noVBand="1"/>
      </w:tblPr>
      <w:tblGrid>
        <w:gridCol w:w="3261"/>
        <w:gridCol w:w="1559"/>
        <w:gridCol w:w="4961"/>
      </w:tblGrid>
      <w:tr w:rsidR="0043789D" w:rsidRPr="00E5779A" w:rsidTr="00197279">
        <w:tc>
          <w:tcPr>
            <w:tcW w:w="3261" w:type="dxa"/>
            <w:vMerge w:val="restart"/>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sidRPr="00E5779A">
              <w:rPr>
                <w:rFonts w:cs="Arial"/>
                <w:color w:val="auto"/>
                <w:sz w:val="18"/>
                <w:szCs w:val="18"/>
              </w:rPr>
              <w:t xml:space="preserve">National Board </w:t>
            </w:r>
          </w:p>
        </w:tc>
        <w:tc>
          <w:tcPr>
            <w:tcW w:w="6520" w:type="dxa"/>
            <w:gridSpan w:val="2"/>
            <w:shd w:val="clear" w:color="auto" w:fill="244061" w:themeFill="accent1" w:themeFillShade="80"/>
          </w:tcPr>
          <w:p w:rsidR="0043789D" w:rsidRPr="00E5779A" w:rsidRDefault="0043789D" w:rsidP="0043789D">
            <w:pPr>
              <w:pStyle w:val="AHPRASubheading"/>
              <w:spacing w:before="60" w:after="60"/>
              <w:rPr>
                <w:rFonts w:cs="Arial"/>
                <w:color w:val="auto"/>
                <w:sz w:val="18"/>
                <w:szCs w:val="18"/>
              </w:rPr>
            </w:pPr>
            <w:r>
              <w:rPr>
                <w:rFonts w:cs="Arial"/>
                <w:color w:val="auto"/>
                <w:sz w:val="18"/>
                <w:szCs w:val="18"/>
              </w:rPr>
              <w:t>Member v</w:t>
            </w:r>
            <w:r w:rsidRPr="00E5779A">
              <w:rPr>
                <w:rFonts w:cs="Arial"/>
                <w:color w:val="auto"/>
                <w:sz w:val="18"/>
                <w:szCs w:val="18"/>
              </w:rPr>
              <w:t>acancies</w:t>
            </w:r>
            <w:r>
              <w:rPr>
                <w:rFonts w:cs="Arial"/>
                <w:color w:val="auto"/>
                <w:sz w:val="18"/>
                <w:szCs w:val="18"/>
              </w:rPr>
              <w:t xml:space="preserve"> advertised</w:t>
            </w:r>
            <w:r w:rsidRPr="00E5779A">
              <w:rPr>
                <w:rFonts w:cs="Arial"/>
                <w:color w:val="auto"/>
                <w:sz w:val="18"/>
                <w:szCs w:val="18"/>
              </w:rPr>
              <w:t xml:space="preserve"> –</w:t>
            </w:r>
          </w:p>
        </w:tc>
      </w:tr>
      <w:tr w:rsidR="00CA59B9" w:rsidRPr="00E5779A" w:rsidTr="002D3891">
        <w:tc>
          <w:tcPr>
            <w:tcW w:w="3261" w:type="dxa"/>
            <w:vMerge/>
            <w:shd w:val="clear" w:color="auto" w:fill="244061" w:themeFill="accent1" w:themeFillShade="80"/>
          </w:tcPr>
          <w:p w:rsidR="00CA59B9" w:rsidRPr="00E5779A" w:rsidRDefault="00CA59B9" w:rsidP="0043789D">
            <w:pPr>
              <w:pStyle w:val="AHPRASubheading"/>
              <w:spacing w:before="60" w:after="60"/>
              <w:rPr>
                <w:rFonts w:cs="Arial"/>
                <w:color w:val="auto"/>
                <w:sz w:val="18"/>
                <w:szCs w:val="18"/>
              </w:rPr>
            </w:pPr>
          </w:p>
        </w:tc>
        <w:tc>
          <w:tcPr>
            <w:tcW w:w="1559" w:type="dxa"/>
            <w:shd w:val="clear" w:color="auto" w:fill="244061" w:themeFill="accent1" w:themeFillShade="80"/>
          </w:tcPr>
          <w:p w:rsidR="00CA59B9" w:rsidRPr="00E5779A" w:rsidRDefault="00CA59B9" w:rsidP="0043789D">
            <w:pPr>
              <w:pStyle w:val="AHPRASubheading"/>
              <w:spacing w:before="60" w:after="60"/>
              <w:rPr>
                <w:rFonts w:cs="Arial"/>
                <w:color w:val="auto"/>
                <w:sz w:val="18"/>
                <w:szCs w:val="18"/>
              </w:rPr>
            </w:pPr>
            <w:r w:rsidRPr="00E5779A">
              <w:rPr>
                <w:rFonts w:cs="Arial"/>
                <w:color w:val="auto"/>
                <w:sz w:val="18"/>
                <w:szCs w:val="18"/>
              </w:rPr>
              <w:t>Community</w:t>
            </w:r>
            <w:r>
              <w:rPr>
                <w:rFonts w:cs="Arial"/>
                <w:color w:val="auto"/>
                <w:sz w:val="18"/>
                <w:szCs w:val="18"/>
              </w:rPr>
              <w:t xml:space="preserve"> </w:t>
            </w:r>
            <w:r>
              <w:rPr>
                <w:rStyle w:val="FootnoteReference"/>
                <w:rFonts w:cs="Arial"/>
                <w:szCs w:val="18"/>
              </w:rPr>
              <w:footnoteReference w:id="2"/>
            </w:r>
          </w:p>
        </w:tc>
        <w:tc>
          <w:tcPr>
            <w:tcW w:w="4961" w:type="dxa"/>
            <w:shd w:val="clear" w:color="auto" w:fill="244061" w:themeFill="accent1" w:themeFillShade="80"/>
          </w:tcPr>
          <w:p w:rsidR="00CA59B9" w:rsidRPr="00E5779A" w:rsidRDefault="00CA59B9" w:rsidP="0043789D">
            <w:pPr>
              <w:pStyle w:val="AHPRASubheading"/>
              <w:spacing w:before="60" w:after="60"/>
              <w:rPr>
                <w:rFonts w:cs="Arial"/>
                <w:color w:val="auto"/>
                <w:sz w:val="18"/>
                <w:szCs w:val="18"/>
              </w:rPr>
            </w:pPr>
            <w:r w:rsidRPr="00E5779A">
              <w:rPr>
                <w:rFonts w:cs="Arial"/>
                <w:color w:val="auto"/>
                <w:sz w:val="18"/>
                <w:szCs w:val="18"/>
              </w:rPr>
              <w:t>Practitioner</w:t>
            </w:r>
            <w:r>
              <w:rPr>
                <w:rFonts w:cs="Arial"/>
                <w:color w:val="auto"/>
                <w:sz w:val="18"/>
                <w:szCs w:val="18"/>
              </w:rPr>
              <w:t xml:space="preserve"> </w:t>
            </w:r>
            <w:r>
              <w:rPr>
                <w:rStyle w:val="FootnoteReference"/>
                <w:rFonts w:cs="Arial"/>
                <w:szCs w:val="18"/>
              </w:rPr>
              <w:footnoteReference w:id="3"/>
            </w:r>
          </w:p>
        </w:tc>
      </w:tr>
      <w:tr w:rsidR="00CA59B9" w:rsidRPr="00E5779A" w:rsidTr="007606CC">
        <w:tc>
          <w:tcPr>
            <w:tcW w:w="3261" w:type="dxa"/>
            <w:shd w:val="clear" w:color="auto" w:fill="FFFFFF" w:themeFill="background1"/>
          </w:tcPr>
          <w:p w:rsidR="00CA59B9" w:rsidRPr="005C39B4" w:rsidRDefault="00CA59B9" w:rsidP="00723A6A">
            <w:pPr>
              <w:pStyle w:val="AHPRAbody"/>
              <w:spacing w:before="20" w:after="20"/>
              <w:rPr>
                <w:sz w:val="18"/>
                <w:szCs w:val="18"/>
              </w:rPr>
            </w:pPr>
            <w:r w:rsidRPr="005C39B4">
              <w:rPr>
                <w:sz w:val="18"/>
                <w:szCs w:val="18"/>
              </w:rPr>
              <w:t>Chinese Medicine Board of Australia</w:t>
            </w:r>
          </w:p>
        </w:tc>
        <w:tc>
          <w:tcPr>
            <w:tcW w:w="1559"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1 vacancy</w:t>
            </w:r>
          </w:p>
        </w:tc>
        <w:tc>
          <w:tcPr>
            <w:tcW w:w="4961"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No vacancies</w:t>
            </w:r>
          </w:p>
        </w:tc>
      </w:tr>
      <w:tr w:rsidR="00CA59B9" w:rsidRPr="00E5779A" w:rsidTr="00142413">
        <w:tc>
          <w:tcPr>
            <w:tcW w:w="3261" w:type="dxa"/>
            <w:shd w:val="clear" w:color="auto" w:fill="FFFFFF" w:themeFill="background1"/>
          </w:tcPr>
          <w:p w:rsidR="00CA59B9" w:rsidRPr="005C39B4" w:rsidRDefault="00CA59B9" w:rsidP="00723A6A">
            <w:pPr>
              <w:pStyle w:val="AHPRAbody"/>
              <w:spacing w:before="20" w:after="20"/>
              <w:rPr>
                <w:sz w:val="18"/>
                <w:szCs w:val="18"/>
              </w:rPr>
            </w:pPr>
            <w:r w:rsidRPr="005C39B4">
              <w:rPr>
                <w:sz w:val="18"/>
                <w:szCs w:val="18"/>
              </w:rPr>
              <w:t xml:space="preserve">Medical </w:t>
            </w:r>
            <w:r>
              <w:rPr>
                <w:sz w:val="18"/>
                <w:szCs w:val="18"/>
              </w:rPr>
              <w:t xml:space="preserve">Radiation Practice </w:t>
            </w:r>
            <w:r w:rsidRPr="005C39B4">
              <w:rPr>
                <w:sz w:val="18"/>
                <w:szCs w:val="18"/>
              </w:rPr>
              <w:t xml:space="preserve">Board of Australia </w:t>
            </w:r>
          </w:p>
        </w:tc>
        <w:tc>
          <w:tcPr>
            <w:tcW w:w="1559"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1 vacancy</w:t>
            </w:r>
          </w:p>
        </w:tc>
        <w:tc>
          <w:tcPr>
            <w:tcW w:w="4961" w:type="dxa"/>
            <w:shd w:val="clear" w:color="auto" w:fill="FFFFFF" w:themeFill="background1"/>
          </w:tcPr>
          <w:p w:rsidR="00CA59B9" w:rsidRDefault="00CA59B9" w:rsidP="0050753E">
            <w:pPr>
              <w:pStyle w:val="AHPRAbody"/>
              <w:spacing w:before="20" w:after="20"/>
              <w:rPr>
                <w:sz w:val="18"/>
                <w:szCs w:val="18"/>
              </w:rPr>
            </w:pPr>
            <w:r>
              <w:rPr>
                <w:sz w:val="18"/>
                <w:szCs w:val="18"/>
              </w:rPr>
              <w:t>2 vacancies</w:t>
            </w:r>
          </w:p>
          <w:p w:rsidR="00CA59B9" w:rsidRPr="002B576F" w:rsidRDefault="00CA59B9" w:rsidP="00723A6A">
            <w:pPr>
              <w:pStyle w:val="AHPRAbody"/>
              <w:spacing w:before="20" w:after="20"/>
              <w:rPr>
                <w:sz w:val="18"/>
                <w:szCs w:val="18"/>
              </w:rPr>
            </w:pPr>
            <w:r w:rsidRPr="00EF332B">
              <w:rPr>
                <w:b/>
                <w:sz w:val="18"/>
                <w:szCs w:val="18"/>
              </w:rPr>
              <w:t>Must</w:t>
            </w:r>
            <w:r w:rsidRPr="00723A6A">
              <w:rPr>
                <w:sz w:val="18"/>
                <w:szCs w:val="18"/>
              </w:rPr>
              <w:t xml:space="preserve"> be from </w:t>
            </w:r>
            <w:r>
              <w:rPr>
                <w:sz w:val="18"/>
                <w:szCs w:val="18"/>
              </w:rPr>
              <w:t>South Australia</w:t>
            </w:r>
            <w:r w:rsidR="00D8055D">
              <w:rPr>
                <w:sz w:val="18"/>
                <w:szCs w:val="18"/>
              </w:rPr>
              <w:t xml:space="preserve"> </w:t>
            </w:r>
            <w:r>
              <w:rPr>
                <w:sz w:val="18"/>
                <w:szCs w:val="18"/>
              </w:rPr>
              <w:t>or Western Australia</w:t>
            </w:r>
          </w:p>
        </w:tc>
      </w:tr>
      <w:tr w:rsidR="00CA59B9" w:rsidRPr="00E5779A" w:rsidTr="007C7CC3">
        <w:tc>
          <w:tcPr>
            <w:tcW w:w="3261" w:type="dxa"/>
            <w:shd w:val="clear" w:color="auto" w:fill="FFFFFF" w:themeFill="background1"/>
          </w:tcPr>
          <w:p w:rsidR="00CA59B9" w:rsidRPr="005C39B4" w:rsidRDefault="00CA59B9" w:rsidP="00723A6A">
            <w:pPr>
              <w:pStyle w:val="AHPRAbody"/>
              <w:spacing w:before="20" w:after="20"/>
              <w:rPr>
                <w:sz w:val="18"/>
                <w:szCs w:val="18"/>
              </w:rPr>
            </w:pPr>
            <w:r w:rsidRPr="005C39B4">
              <w:rPr>
                <w:sz w:val="18"/>
                <w:szCs w:val="18"/>
              </w:rPr>
              <w:t>Occupational Therapy Board of Australia</w:t>
            </w:r>
          </w:p>
        </w:tc>
        <w:tc>
          <w:tcPr>
            <w:tcW w:w="1559"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No vacancies</w:t>
            </w:r>
          </w:p>
        </w:tc>
        <w:tc>
          <w:tcPr>
            <w:tcW w:w="4961" w:type="dxa"/>
            <w:shd w:val="clear" w:color="auto" w:fill="FFFFFF" w:themeFill="background1"/>
          </w:tcPr>
          <w:p w:rsidR="00CA59B9" w:rsidRDefault="00CA59B9" w:rsidP="00723A6A">
            <w:pPr>
              <w:pStyle w:val="AHPRAbody"/>
              <w:spacing w:before="20" w:after="20"/>
              <w:rPr>
                <w:sz w:val="18"/>
                <w:szCs w:val="18"/>
              </w:rPr>
            </w:pPr>
            <w:r>
              <w:rPr>
                <w:sz w:val="18"/>
                <w:szCs w:val="18"/>
              </w:rPr>
              <w:t>1 vacancy</w:t>
            </w:r>
          </w:p>
          <w:p w:rsidR="00CA59B9" w:rsidRPr="002B576F" w:rsidRDefault="00CA59B9" w:rsidP="00723A6A">
            <w:pPr>
              <w:pStyle w:val="AHPRAbody"/>
              <w:spacing w:before="20" w:after="20"/>
              <w:rPr>
                <w:sz w:val="18"/>
                <w:szCs w:val="18"/>
              </w:rPr>
            </w:pPr>
            <w:r w:rsidRPr="00EF332B">
              <w:rPr>
                <w:b/>
                <w:sz w:val="18"/>
                <w:szCs w:val="18"/>
              </w:rPr>
              <w:t>Must</w:t>
            </w:r>
            <w:r w:rsidRPr="00723A6A">
              <w:rPr>
                <w:sz w:val="18"/>
                <w:szCs w:val="18"/>
              </w:rPr>
              <w:t xml:space="preserve"> be from</w:t>
            </w:r>
            <w:r>
              <w:rPr>
                <w:sz w:val="18"/>
                <w:szCs w:val="18"/>
              </w:rPr>
              <w:t xml:space="preserve"> Victoria</w:t>
            </w:r>
          </w:p>
        </w:tc>
      </w:tr>
      <w:tr w:rsidR="00CA59B9" w:rsidRPr="00E5779A" w:rsidTr="00060993">
        <w:tc>
          <w:tcPr>
            <w:tcW w:w="3261" w:type="dxa"/>
            <w:shd w:val="clear" w:color="auto" w:fill="FFFFFF" w:themeFill="background1"/>
          </w:tcPr>
          <w:p w:rsidR="00CA59B9" w:rsidRPr="005C39B4" w:rsidRDefault="00CA59B9" w:rsidP="00723A6A">
            <w:pPr>
              <w:pStyle w:val="AHPRAbody"/>
              <w:spacing w:before="20" w:after="20"/>
              <w:rPr>
                <w:sz w:val="18"/>
                <w:szCs w:val="18"/>
              </w:rPr>
            </w:pPr>
            <w:r>
              <w:rPr>
                <w:sz w:val="18"/>
                <w:szCs w:val="18"/>
              </w:rPr>
              <w:t>Paramedicine Board of Australia</w:t>
            </w:r>
          </w:p>
        </w:tc>
        <w:tc>
          <w:tcPr>
            <w:tcW w:w="1559"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1 vacancy</w:t>
            </w:r>
          </w:p>
        </w:tc>
        <w:tc>
          <w:tcPr>
            <w:tcW w:w="4961" w:type="dxa"/>
            <w:shd w:val="clear" w:color="auto" w:fill="FFFFFF" w:themeFill="background1"/>
          </w:tcPr>
          <w:p w:rsidR="00CA59B9" w:rsidRDefault="00CA59B9" w:rsidP="00723A6A">
            <w:pPr>
              <w:pStyle w:val="AHPRAbody"/>
              <w:spacing w:before="20" w:after="20"/>
              <w:rPr>
                <w:sz w:val="18"/>
                <w:szCs w:val="18"/>
              </w:rPr>
            </w:pPr>
            <w:r>
              <w:rPr>
                <w:sz w:val="18"/>
                <w:szCs w:val="18"/>
              </w:rPr>
              <w:t>No vacancies</w:t>
            </w:r>
          </w:p>
          <w:p w:rsidR="00CA59B9" w:rsidRPr="002B576F" w:rsidRDefault="00CA59B9" w:rsidP="00723A6A">
            <w:pPr>
              <w:pStyle w:val="AHPRAbody"/>
              <w:spacing w:before="20" w:after="20"/>
              <w:rPr>
                <w:sz w:val="18"/>
                <w:szCs w:val="18"/>
              </w:rPr>
            </w:pPr>
          </w:p>
        </w:tc>
      </w:tr>
      <w:tr w:rsidR="00CA59B9" w:rsidRPr="00E5779A" w:rsidTr="00D81670">
        <w:tc>
          <w:tcPr>
            <w:tcW w:w="3261" w:type="dxa"/>
            <w:shd w:val="clear" w:color="auto" w:fill="FFFFFF" w:themeFill="background1"/>
          </w:tcPr>
          <w:p w:rsidR="00CA59B9" w:rsidRDefault="00CA59B9" w:rsidP="00723A6A">
            <w:pPr>
              <w:pStyle w:val="AHPRAbody"/>
              <w:spacing w:before="20" w:after="20"/>
              <w:rPr>
                <w:sz w:val="18"/>
                <w:szCs w:val="18"/>
              </w:rPr>
            </w:pPr>
            <w:r>
              <w:rPr>
                <w:sz w:val="18"/>
                <w:szCs w:val="18"/>
              </w:rPr>
              <w:t>Physiotherapy Board of Australia</w:t>
            </w:r>
          </w:p>
        </w:tc>
        <w:tc>
          <w:tcPr>
            <w:tcW w:w="1559" w:type="dxa"/>
            <w:shd w:val="clear" w:color="auto" w:fill="FFFFFF" w:themeFill="background1"/>
          </w:tcPr>
          <w:p w:rsidR="00CA59B9" w:rsidRPr="002B576F" w:rsidRDefault="00CA59B9" w:rsidP="00723A6A">
            <w:pPr>
              <w:pStyle w:val="AHPRAbody"/>
              <w:spacing w:before="20" w:after="20"/>
              <w:rPr>
                <w:sz w:val="18"/>
                <w:szCs w:val="18"/>
              </w:rPr>
            </w:pPr>
            <w:r>
              <w:rPr>
                <w:sz w:val="18"/>
                <w:szCs w:val="18"/>
              </w:rPr>
              <w:t>No vacancies</w:t>
            </w:r>
          </w:p>
        </w:tc>
        <w:tc>
          <w:tcPr>
            <w:tcW w:w="4961" w:type="dxa"/>
            <w:shd w:val="clear" w:color="auto" w:fill="FFFFFF" w:themeFill="background1"/>
          </w:tcPr>
          <w:p w:rsidR="00CA59B9" w:rsidRDefault="00CA59B9" w:rsidP="00723A6A">
            <w:pPr>
              <w:pStyle w:val="AHPRAbody"/>
              <w:spacing w:before="20" w:after="20"/>
              <w:rPr>
                <w:sz w:val="18"/>
                <w:szCs w:val="18"/>
              </w:rPr>
            </w:pPr>
            <w:r>
              <w:rPr>
                <w:sz w:val="18"/>
                <w:szCs w:val="18"/>
              </w:rPr>
              <w:t>1 vacancy</w:t>
            </w:r>
          </w:p>
          <w:p w:rsidR="00CA59B9" w:rsidRPr="002B576F" w:rsidRDefault="00CA59B9" w:rsidP="00723A6A">
            <w:pPr>
              <w:pStyle w:val="AHPRAbody"/>
              <w:spacing w:before="20" w:after="20"/>
              <w:rPr>
                <w:sz w:val="18"/>
                <w:szCs w:val="18"/>
              </w:rPr>
            </w:pPr>
            <w:r w:rsidRPr="00EF332B">
              <w:rPr>
                <w:b/>
                <w:sz w:val="18"/>
                <w:szCs w:val="18"/>
              </w:rPr>
              <w:t>Must</w:t>
            </w:r>
            <w:r w:rsidRPr="00723A6A">
              <w:rPr>
                <w:sz w:val="18"/>
                <w:szCs w:val="18"/>
              </w:rPr>
              <w:t xml:space="preserve"> be from</w:t>
            </w:r>
            <w:r>
              <w:rPr>
                <w:sz w:val="18"/>
                <w:szCs w:val="18"/>
              </w:rPr>
              <w:t xml:space="preserve"> Tasmania</w:t>
            </w:r>
          </w:p>
        </w:tc>
      </w:tr>
    </w:tbl>
    <w:p w:rsidR="00B072F4" w:rsidRPr="00E10D5E" w:rsidRDefault="00B072F4" w:rsidP="003C05F5">
      <w:pPr>
        <w:spacing w:before="120" w:after="120"/>
        <w:rPr>
          <w:rStyle w:val="Hyperlink"/>
          <w:rFonts w:cs="Arial"/>
          <w:sz w:val="20"/>
          <w:szCs w:val="20"/>
        </w:rPr>
      </w:pPr>
      <w:r w:rsidRPr="00E10D5E">
        <w:rPr>
          <w:sz w:val="20"/>
          <w:szCs w:val="20"/>
        </w:rPr>
        <w:t>If you have any questions about th</w:t>
      </w:r>
      <w:r w:rsidR="00D8055D">
        <w:rPr>
          <w:sz w:val="20"/>
          <w:szCs w:val="20"/>
        </w:rPr>
        <w:t>e vacancies</w:t>
      </w:r>
      <w:r w:rsidRPr="00E10D5E">
        <w:rPr>
          <w:sz w:val="20"/>
          <w:szCs w:val="20"/>
        </w:rPr>
        <w:t xml:space="preserve">, please contact the AHPRA statutory appointments team via email:  </w:t>
      </w:r>
      <w:hyperlink r:id="rId10" w:history="1">
        <w:r w:rsidRPr="00E10D5E">
          <w:rPr>
            <w:rStyle w:val="Hyperlink"/>
            <w:rFonts w:cs="Arial"/>
            <w:sz w:val="20"/>
            <w:szCs w:val="20"/>
          </w:rPr>
          <w:t>statutoryappointments@ahpra.gov.au</w:t>
        </w:r>
      </w:hyperlink>
    </w:p>
    <w:p w:rsidR="00E378EB" w:rsidRPr="00E378EB" w:rsidRDefault="00E378EB" w:rsidP="00E378EB">
      <w:pPr>
        <w:pStyle w:val="AHPRAbody"/>
        <w:spacing w:before="200" w:after="120"/>
        <w:rPr>
          <w:b/>
        </w:rPr>
      </w:pPr>
      <w:r>
        <w:rPr>
          <w:b/>
        </w:rPr>
        <w:t>P</w:t>
      </w:r>
      <w:r w:rsidRPr="00E378EB">
        <w:rPr>
          <w:b/>
        </w:rPr>
        <w:t>ractitioner member applicants</w:t>
      </w:r>
      <w:r>
        <w:rPr>
          <w:b/>
        </w:rPr>
        <w:t xml:space="preserve"> </w:t>
      </w:r>
    </w:p>
    <w:p w:rsidR="005249D8" w:rsidRDefault="005249D8" w:rsidP="005249D8">
      <w:pPr>
        <w:spacing w:after="120"/>
        <w:rPr>
          <w:rFonts w:cs="Arial"/>
          <w:sz w:val="20"/>
          <w:szCs w:val="20"/>
        </w:rPr>
      </w:pPr>
      <w:r>
        <w:rPr>
          <w:rFonts w:cs="Arial"/>
          <w:sz w:val="20"/>
          <w:szCs w:val="20"/>
        </w:rPr>
        <w:t xml:space="preserve">To be eligible for appointment as a practitioner member, </w:t>
      </w:r>
      <w:r w:rsidRPr="005249D8">
        <w:rPr>
          <w:rFonts w:cs="Arial"/>
          <w:b/>
          <w:sz w:val="20"/>
          <w:szCs w:val="20"/>
        </w:rPr>
        <w:t>you</w:t>
      </w:r>
      <w:r>
        <w:rPr>
          <w:rFonts w:cs="Arial"/>
          <w:sz w:val="20"/>
          <w:szCs w:val="20"/>
        </w:rPr>
        <w:t xml:space="preserve"> </w:t>
      </w:r>
      <w:r>
        <w:rPr>
          <w:rFonts w:cs="Arial"/>
          <w:b/>
          <w:sz w:val="20"/>
          <w:szCs w:val="20"/>
        </w:rPr>
        <w:t xml:space="preserve">are required </w:t>
      </w:r>
      <w:r w:rsidRPr="005249D8">
        <w:rPr>
          <w:rFonts w:cs="Arial"/>
          <w:sz w:val="20"/>
          <w:szCs w:val="20"/>
        </w:rPr>
        <w:t xml:space="preserve">to </w:t>
      </w:r>
      <w:r>
        <w:rPr>
          <w:rFonts w:cs="Arial"/>
          <w:sz w:val="20"/>
          <w:szCs w:val="20"/>
        </w:rPr>
        <w:t xml:space="preserve">hold current registration as a health practitioner in the health profession for which the board is established. </w:t>
      </w:r>
      <w:r w:rsidRPr="00970B2A">
        <w:rPr>
          <w:rFonts w:eastAsia="Calibri" w:cs="Arial"/>
          <w:sz w:val="20"/>
          <w:szCs w:val="20"/>
          <w:lang w:eastAsia="en-AU"/>
        </w:rPr>
        <w:t>For example</w:t>
      </w:r>
      <w:r>
        <w:rPr>
          <w:rFonts w:eastAsia="Calibri" w:cs="Arial"/>
          <w:sz w:val="20"/>
          <w:szCs w:val="20"/>
          <w:lang w:eastAsia="en-AU"/>
        </w:rPr>
        <w:t>,</w:t>
      </w:r>
      <w:r w:rsidRPr="00970B2A">
        <w:rPr>
          <w:rFonts w:eastAsia="Calibri" w:cs="Arial"/>
          <w:sz w:val="20"/>
          <w:szCs w:val="20"/>
          <w:lang w:eastAsia="en-AU"/>
        </w:rPr>
        <w:t xml:space="preserve"> if</w:t>
      </w:r>
      <w:r w:rsidR="00B12B80">
        <w:rPr>
          <w:rFonts w:eastAsia="Calibri" w:cs="Arial"/>
          <w:sz w:val="20"/>
          <w:szCs w:val="20"/>
          <w:lang w:eastAsia="en-AU"/>
        </w:rPr>
        <w:t xml:space="preserve"> you</w:t>
      </w:r>
      <w:r w:rsidRPr="00970B2A">
        <w:rPr>
          <w:rFonts w:eastAsia="Calibri" w:cs="Arial"/>
          <w:sz w:val="20"/>
          <w:szCs w:val="20"/>
          <w:lang w:eastAsia="en-AU"/>
        </w:rPr>
        <w:t xml:space="preserve"> </w:t>
      </w:r>
      <w:r>
        <w:rPr>
          <w:rFonts w:eastAsia="Calibri" w:cs="Arial"/>
          <w:sz w:val="20"/>
          <w:szCs w:val="20"/>
          <w:lang w:eastAsia="en-AU"/>
        </w:rPr>
        <w:t xml:space="preserve">are seeking appointment to the </w:t>
      </w:r>
      <w:r w:rsidR="00C40549">
        <w:rPr>
          <w:rFonts w:eastAsia="Calibri" w:cs="Arial"/>
          <w:sz w:val="20"/>
          <w:szCs w:val="20"/>
          <w:lang w:eastAsia="en-AU"/>
        </w:rPr>
        <w:t>Occupational Therapy</w:t>
      </w:r>
      <w:r>
        <w:rPr>
          <w:rFonts w:eastAsia="Calibri" w:cs="Arial"/>
          <w:sz w:val="20"/>
          <w:szCs w:val="20"/>
          <w:lang w:eastAsia="en-AU"/>
        </w:rPr>
        <w:t xml:space="preserve"> Board of Australia you must be a registered </w:t>
      </w:r>
      <w:r w:rsidR="00C40549">
        <w:rPr>
          <w:rFonts w:eastAsia="Calibri" w:cs="Arial"/>
          <w:sz w:val="20"/>
          <w:szCs w:val="20"/>
          <w:lang w:eastAsia="en-AU"/>
        </w:rPr>
        <w:t>Occupational Therapist</w:t>
      </w:r>
      <w:r>
        <w:rPr>
          <w:rFonts w:eastAsia="Calibri" w:cs="Arial"/>
          <w:sz w:val="20"/>
          <w:szCs w:val="20"/>
          <w:lang w:eastAsia="en-AU"/>
        </w:rPr>
        <w:t xml:space="preserve">.  </w:t>
      </w:r>
      <w:r w:rsidRPr="00970B2A">
        <w:rPr>
          <w:rFonts w:cs="Arial"/>
          <w:sz w:val="20"/>
          <w:szCs w:val="20"/>
        </w:rPr>
        <w:t xml:space="preserve">There are </w:t>
      </w:r>
      <w:r>
        <w:rPr>
          <w:rFonts w:cs="Arial"/>
          <w:sz w:val="20"/>
          <w:szCs w:val="20"/>
        </w:rPr>
        <w:t xml:space="preserve">also </w:t>
      </w:r>
      <w:r w:rsidRPr="00970B2A">
        <w:rPr>
          <w:rFonts w:cs="Arial"/>
          <w:sz w:val="20"/>
          <w:szCs w:val="20"/>
        </w:rPr>
        <w:t xml:space="preserve">statutory requirements for interested practitioners to be from </w:t>
      </w:r>
      <w:r w:rsidR="00B12B80">
        <w:rPr>
          <w:rFonts w:cs="Arial"/>
          <w:sz w:val="20"/>
          <w:szCs w:val="20"/>
        </w:rPr>
        <w:t xml:space="preserve">a </w:t>
      </w:r>
      <w:r w:rsidRPr="00970B2A">
        <w:rPr>
          <w:rFonts w:cs="Arial"/>
          <w:sz w:val="20"/>
          <w:szCs w:val="20"/>
        </w:rPr>
        <w:t>specific jurisdiction</w:t>
      </w:r>
      <w:r>
        <w:rPr>
          <w:rFonts w:cs="Arial"/>
          <w:sz w:val="20"/>
          <w:szCs w:val="20"/>
        </w:rPr>
        <w:t>.</w:t>
      </w:r>
    </w:p>
    <w:p w:rsidR="00774AA4" w:rsidRPr="00774AA4" w:rsidRDefault="00774AA4" w:rsidP="005249D8">
      <w:pPr>
        <w:spacing w:after="120"/>
        <w:rPr>
          <w:rFonts w:cs="Arial"/>
          <w:b/>
          <w:sz w:val="20"/>
          <w:szCs w:val="20"/>
        </w:rPr>
      </w:pPr>
      <w:r w:rsidRPr="00774AA4">
        <w:rPr>
          <w:rFonts w:cs="Arial"/>
          <w:b/>
          <w:sz w:val="20"/>
          <w:szCs w:val="20"/>
        </w:rPr>
        <w:t>Community member applicants</w:t>
      </w:r>
    </w:p>
    <w:p w:rsidR="00774AA4" w:rsidRDefault="00774AA4" w:rsidP="00774AA4">
      <w:pPr>
        <w:pStyle w:val="AHPRAbody"/>
        <w:spacing w:after="0"/>
        <w:rPr>
          <w:szCs w:val="20"/>
        </w:rPr>
      </w:pPr>
      <w:r>
        <w:t xml:space="preserve">To be eligible for a </w:t>
      </w:r>
      <w:r w:rsidRPr="00774AA4">
        <w:rPr>
          <w:bCs/>
        </w:rPr>
        <w:t>community member</w:t>
      </w:r>
      <w:r>
        <w:t xml:space="preserve"> vacancy </w:t>
      </w:r>
      <w:r w:rsidRPr="00774AA4">
        <w:rPr>
          <w:b/>
        </w:rPr>
        <w:t>you must</w:t>
      </w:r>
      <w:r>
        <w:t xml:space="preserve"> </w:t>
      </w:r>
      <w:r>
        <w:rPr>
          <w:b/>
          <w:bCs/>
        </w:rPr>
        <w:t>not</w:t>
      </w:r>
      <w:r>
        <w:t xml:space="preserve"> at any time have been registered as a health practitioner in the profession regulated by that board.  For example</w:t>
      </w:r>
      <w:r w:rsidR="00C40549">
        <w:t>,</w:t>
      </w:r>
      <w:r>
        <w:t xml:space="preserve"> if you were once registered as an occupational therapist, you cannot apply to be a community member on the Occupational Therapy Board of Australia.</w:t>
      </w:r>
      <w:r>
        <w:br/>
      </w:r>
    </w:p>
    <w:p w:rsidR="002216D7" w:rsidRDefault="00AA10D9">
      <w:pPr>
        <w:pStyle w:val="AHPRAbody"/>
        <w:spacing w:after="120"/>
        <w:rPr>
          <w:b/>
        </w:rPr>
      </w:pPr>
      <w:r w:rsidRPr="00AA10D9">
        <w:rPr>
          <w:b/>
        </w:rPr>
        <w:t>Other eligibility requirements</w:t>
      </w:r>
    </w:p>
    <w:p w:rsidR="006166A2" w:rsidRDefault="00E378EB" w:rsidP="006166A2">
      <w:pPr>
        <w:pStyle w:val="AHPRAbody"/>
        <w:spacing w:after="120"/>
      </w:pPr>
      <w:r>
        <w:t xml:space="preserve">All applicants are asked to complete a </w:t>
      </w:r>
      <w:r w:rsidRPr="007E2BA1">
        <w:rPr>
          <w:b/>
        </w:rPr>
        <w:t>criminal history consent form</w:t>
      </w:r>
      <w:r>
        <w:t xml:space="preserve"> to enable AHPRA to conduct a criminal history check. </w:t>
      </w:r>
    </w:p>
    <w:p w:rsidR="0047165C" w:rsidRDefault="00AA10D9" w:rsidP="006166A2">
      <w:pPr>
        <w:pStyle w:val="AHPRAbody"/>
        <w:spacing w:after="120"/>
      </w:pPr>
      <w:r>
        <w:t>A</w:t>
      </w:r>
      <w:r w:rsidR="0047165C" w:rsidRPr="004547DB">
        <w:t xml:space="preserve"> person</w:t>
      </w:r>
      <w:r w:rsidR="0047165C">
        <w:t xml:space="preserve"> (p</w:t>
      </w:r>
      <w:r w:rsidR="0047165C" w:rsidRPr="00B12B80">
        <w:t xml:space="preserve">ractitioner </w:t>
      </w:r>
      <w:r w:rsidR="00E63811" w:rsidRPr="00E63811">
        <w:t>or community</w:t>
      </w:r>
      <w:r w:rsidR="0047165C" w:rsidRPr="00B12B80">
        <w:t xml:space="preserve"> member applicant</w:t>
      </w:r>
      <w:r w:rsidR="0047165C">
        <w:t>)</w:t>
      </w:r>
      <w:r w:rsidR="0047165C" w:rsidRPr="004547DB">
        <w:t xml:space="preserve"> is </w:t>
      </w:r>
      <w:r w:rsidR="0047165C" w:rsidRPr="004547DB">
        <w:rPr>
          <w:b/>
        </w:rPr>
        <w:t>not eligible</w:t>
      </w:r>
      <w:r w:rsidR="0047165C" w:rsidRPr="004547DB">
        <w:t xml:space="preserve"> to be appointed as a member of a Na</w:t>
      </w:r>
      <w:r w:rsidR="0047165C">
        <w:t xml:space="preserve">tional Board if the person has </w:t>
      </w:r>
      <w:r w:rsidR="0047165C" w:rsidRPr="00671BCC">
        <w:rPr>
          <w:b/>
        </w:rPr>
        <w:t>at any time</w:t>
      </w:r>
      <w:r w:rsidR="0047165C" w:rsidRPr="004547DB">
        <w:t xml:space="preserve">, been </w:t>
      </w:r>
      <w:r w:rsidR="0047165C" w:rsidRPr="00AA10D9">
        <w:rPr>
          <w:b/>
        </w:rPr>
        <w:t>found guilty of an offence</w:t>
      </w:r>
      <w:r w:rsidR="0047165C" w:rsidRPr="004547DB">
        <w:t xml:space="preserve"> (whether in a state or territory or elsewhere) that </w:t>
      </w:r>
      <w:r w:rsidR="00E63811" w:rsidRPr="00E63811">
        <w:rPr>
          <w:b/>
        </w:rPr>
        <w:t>in the opinion</w:t>
      </w:r>
      <w:r w:rsidR="0047165C" w:rsidRPr="004547DB">
        <w:t xml:space="preserve"> of the Ministerial Council, renders the person unfit to hold the office of member.</w:t>
      </w:r>
      <w:r w:rsidR="0047165C">
        <w:t xml:space="preserve">  A</w:t>
      </w:r>
      <w:r>
        <w:t>HPRA will conduct a</w:t>
      </w:r>
      <w:r w:rsidR="0047165C">
        <w:t xml:space="preserve"> criminal history check on all shortlisted candidates.</w:t>
      </w:r>
    </w:p>
    <w:p w:rsidR="00AE5A92" w:rsidRPr="00CE3EBF" w:rsidRDefault="00AE5A92" w:rsidP="00AE5A92">
      <w:pPr>
        <w:pStyle w:val="AHPRAbody"/>
      </w:pPr>
      <w:r>
        <w:t xml:space="preserve">All applicants are asked to complete a </w:t>
      </w:r>
      <w:r w:rsidR="00B1516D">
        <w:rPr>
          <w:b/>
        </w:rPr>
        <w:t>private interest</w:t>
      </w:r>
      <w:r w:rsidRPr="00AA10D9">
        <w:rPr>
          <w:b/>
        </w:rPr>
        <w:t>s</w:t>
      </w:r>
      <w:r w:rsidR="00B1516D">
        <w:rPr>
          <w:b/>
        </w:rPr>
        <w:t>’</w:t>
      </w:r>
      <w:r w:rsidRPr="00AA10D9">
        <w:rPr>
          <w:b/>
        </w:rPr>
        <w:t xml:space="preserve"> declaration form</w:t>
      </w:r>
      <w:r>
        <w:t xml:space="preserve">.  Please answer all questions and provide supporting information as needed.  </w:t>
      </w:r>
    </w:p>
    <w:p w:rsidR="00575739" w:rsidRDefault="00575739" w:rsidP="00C3545F">
      <w:pPr>
        <w:pStyle w:val="AHPRAbody"/>
        <w:spacing w:after="120"/>
      </w:pPr>
      <w:r w:rsidRPr="0042544A">
        <w:rPr>
          <w:b/>
          <w:szCs w:val="20"/>
        </w:rPr>
        <w:lastRenderedPageBreak/>
        <w:t>Would you like to know what it</w:t>
      </w:r>
      <w:r>
        <w:rPr>
          <w:b/>
          <w:szCs w:val="20"/>
        </w:rPr>
        <w:t xml:space="preserve"> is</w:t>
      </w:r>
      <w:r w:rsidRPr="0042544A">
        <w:rPr>
          <w:b/>
          <w:szCs w:val="20"/>
        </w:rPr>
        <w:t xml:space="preserve"> like to be a National Board member</w:t>
      </w:r>
      <w:r w:rsidRPr="00B331FC">
        <w:rPr>
          <w:szCs w:val="20"/>
        </w:rPr>
        <w:t>?</w:t>
      </w:r>
      <w:r>
        <w:t xml:space="preserve">  </w:t>
      </w:r>
    </w:p>
    <w:p w:rsidR="00575739" w:rsidRDefault="00575739" w:rsidP="00B461B0">
      <w:pPr>
        <w:pStyle w:val="AHPRABulletlevel1"/>
        <w:numPr>
          <w:ilvl w:val="0"/>
          <w:numId w:val="0"/>
        </w:numPr>
        <w:spacing w:after="240"/>
      </w:pPr>
      <w:r>
        <w:t xml:space="preserve">A National Board </w:t>
      </w:r>
      <w:r w:rsidRPr="00B331FC">
        <w:t xml:space="preserve">Chair, </w:t>
      </w:r>
      <w:r>
        <w:t xml:space="preserve">a National Board </w:t>
      </w:r>
      <w:r w:rsidRPr="00B331FC">
        <w:t xml:space="preserve">practitioner </w:t>
      </w:r>
      <w:r>
        <w:t xml:space="preserve">member, </w:t>
      </w:r>
      <w:r w:rsidRPr="00B331FC">
        <w:t xml:space="preserve">and </w:t>
      </w:r>
      <w:r>
        <w:t xml:space="preserve">a National Board </w:t>
      </w:r>
      <w:r w:rsidRPr="00B331FC">
        <w:t>community</w:t>
      </w:r>
      <w:r>
        <w:t xml:space="preserve"> member</w:t>
      </w:r>
      <w:r w:rsidRPr="00B331FC">
        <w:t xml:space="preserve"> appointed by the Ministerial Council</w:t>
      </w:r>
      <w:r>
        <w:t xml:space="preserve"> </w:t>
      </w:r>
      <w:r w:rsidR="00D8055D">
        <w:t xml:space="preserve">have </w:t>
      </w:r>
      <w:r>
        <w:t>share</w:t>
      </w:r>
      <w:r w:rsidR="00D8055D">
        <w:t>d</w:t>
      </w:r>
      <w:r>
        <w:t xml:space="preserve"> their experiences</w:t>
      </w:r>
      <w:r w:rsidR="00D8055D">
        <w:t xml:space="preserve"> on being a National Board member</w:t>
      </w:r>
      <w:r>
        <w:t xml:space="preserve">.  Please go to: </w:t>
      </w:r>
      <w:hyperlink r:id="rId11" w:history="1">
        <w:r w:rsidRPr="00973C18">
          <w:rPr>
            <w:rStyle w:val="Hyperlink"/>
          </w:rPr>
          <w:t>http://www.ahpra.gov.au/National-Boards/National-Boards-recruitment/Our-board-members.aspx</w:t>
        </w:r>
      </w:hyperlink>
      <w:r>
        <w:t xml:space="preserve"> </w:t>
      </w:r>
    </w:p>
    <w:p w:rsidR="00027340" w:rsidRPr="001E1319" w:rsidRDefault="007656E7" w:rsidP="001E1319">
      <w:pPr>
        <w:pStyle w:val="AHPRASubheading"/>
        <w:ind w:left="567" w:hanging="567"/>
        <w:rPr>
          <w:sz w:val="22"/>
          <w:szCs w:val="22"/>
        </w:rPr>
      </w:pPr>
      <w:r>
        <w:rPr>
          <w:sz w:val="22"/>
          <w:szCs w:val="22"/>
        </w:rPr>
        <w:t>2</w:t>
      </w:r>
      <w:r w:rsidR="00027340" w:rsidRPr="001E1319">
        <w:rPr>
          <w:sz w:val="22"/>
          <w:szCs w:val="22"/>
        </w:rPr>
        <w:t>.</w:t>
      </w:r>
      <w:r w:rsidR="00027340" w:rsidRPr="001E1319">
        <w:rPr>
          <w:sz w:val="22"/>
          <w:szCs w:val="22"/>
        </w:rPr>
        <w:tab/>
        <w:t xml:space="preserve">What </w:t>
      </w:r>
      <w:r w:rsidR="007E2BA1" w:rsidRPr="001E1319">
        <w:rPr>
          <w:sz w:val="22"/>
          <w:szCs w:val="22"/>
        </w:rPr>
        <w:t xml:space="preserve">do I need to consider </w:t>
      </w:r>
      <w:r w:rsidR="00027340" w:rsidRPr="001E1319">
        <w:rPr>
          <w:sz w:val="22"/>
          <w:szCs w:val="22"/>
        </w:rPr>
        <w:t xml:space="preserve">before I </w:t>
      </w:r>
      <w:r w:rsidR="006166A2">
        <w:rPr>
          <w:sz w:val="22"/>
          <w:szCs w:val="22"/>
        </w:rPr>
        <w:t>apply</w:t>
      </w:r>
      <w:r w:rsidR="00027340" w:rsidRPr="001E1319">
        <w:rPr>
          <w:sz w:val="22"/>
          <w:szCs w:val="22"/>
        </w:rPr>
        <w:t xml:space="preserve"> for appointment</w:t>
      </w:r>
      <w:r w:rsidR="007E2BA1" w:rsidRPr="001E1319">
        <w:rPr>
          <w:sz w:val="22"/>
          <w:szCs w:val="22"/>
        </w:rPr>
        <w:t xml:space="preserve"> to the </w:t>
      </w:r>
      <w:r w:rsidR="006166A2">
        <w:rPr>
          <w:sz w:val="22"/>
          <w:szCs w:val="22"/>
        </w:rPr>
        <w:t xml:space="preserve">National </w:t>
      </w:r>
      <w:r w:rsidR="007E2BA1" w:rsidRPr="001E1319">
        <w:rPr>
          <w:sz w:val="22"/>
          <w:szCs w:val="22"/>
        </w:rPr>
        <w:t>Board</w:t>
      </w:r>
      <w:r w:rsidR="00027340" w:rsidRPr="001E1319">
        <w:rPr>
          <w:sz w:val="22"/>
          <w:szCs w:val="22"/>
        </w:rPr>
        <w:t xml:space="preserve">?  </w:t>
      </w:r>
    </w:p>
    <w:p w:rsidR="00027340" w:rsidRPr="001E1319" w:rsidRDefault="00027340" w:rsidP="00C3545F">
      <w:pPr>
        <w:pStyle w:val="AHPRASubheading"/>
        <w:spacing w:after="120"/>
        <w:rPr>
          <w:color w:val="auto"/>
        </w:rPr>
      </w:pPr>
      <w:r w:rsidRPr="001E1319">
        <w:rPr>
          <w:color w:val="auto"/>
        </w:rPr>
        <w:t>Commitment of board members</w:t>
      </w:r>
      <w:r w:rsidR="00833F11">
        <w:rPr>
          <w:color w:val="auto"/>
        </w:rPr>
        <w:t xml:space="preserve"> </w:t>
      </w:r>
    </w:p>
    <w:p w:rsidR="00027340" w:rsidRDefault="00027340" w:rsidP="00027340">
      <w:pPr>
        <w:pStyle w:val="AHPRAbody"/>
      </w:pPr>
      <w:r>
        <w:t>B</w:t>
      </w:r>
      <w:r w:rsidRPr="004966F7">
        <w:t xml:space="preserve">oard members </w:t>
      </w:r>
      <w:r>
        <w:t>should</w:t>
      </w:r>
      <w:r w:rsidRPr="004966F7">
        <w:t xml:space="preserve"> be able to give an active commitment to the </w:t>
      </w:r>
      <w:r>
        <w:t xml:space="preserve">regulatory </w:t>
      </w:r>
      <w:r w:rsidRPr="004966F7">
        <w:t>work of the board.</w:t>
      </w:r>
      <w:r>
        <w:t xml:space="preserve"> </w:t>
      </w:r>
      <w:r>
        <w:rPr>
          <w:szCs w:val="20"/>
        </w:rPr>
        <w:t xml:space="preserve">Commitment as a National Board member will often take around </w:t>
      </w:r>
      <w:r w:rsidRPr="006F1E33">
        <w:rPr>
          <w:b/>
          <w:szCs w:val="20"/>
        </w:rPr>
        <w:t>three</w:t>
      </w:r>
      <w:r>
        <w:rPr>
          <w:szCs w:val="20"/>
        </w:rPr>
        <w:t xml:space="preserve"> </w:t>
      </w:r>
      <w:r w:rsidRPr="00AE5A92">
        <w:rPr>
          <w:b/>
          <w:szCs w:val="20"/>
        </w:rPr>
        <w:t>full days per month</w:t>
      </w:r>
      <w:r>
        <w:rPr>
          <w:szCs w:val="20"/>
        </w:rPr>
        <w:t xml:space="preserve">, and may be more, </w:t>
      </w:r>
      <w:r w:rsidRPr="00AE5A92">
        <w:rPr>
          <w:b/>
          <w:szCs w:val="20"/>
        </w:rPr>
        <w:t>in addition</w:t>
      </w:r>
      <w:r>
        <w:rPr>
          <w:szCs w:val="20"/>
        </w:rPr>
        <w:t xml:space="preserve"> to travel time to and from the meetings</w:t>
      </w:r>
      <w:r w:rsidR="00AE5A92">
        <w:rPr>
          <w:szCs w:val="20"/>
        </w:rPr>
        <w:t xml:space="preserve"> – this can include interstate travel</w:t>
      </w:r>
      <w:r>
        <w:rPr>
          <w:szCs w:val="20"/>
        </w:rPr>
        <w:t>.</w:t>
      </w:r>
    </w:p>
    <w:p w:rsidR="006E266C" w:rsidRPr="006E266C" w:rsidRDefault="006E266C" w:rsidP="006E266C">
      <w:pPr>
        <w:pStyle w:val="AHPRAbody"/>
        <w:rPr>
          <w:color w:val="FF0000"/>
        </w:rPr>
      </w:pPr>
      <w:r>
        <w:t>B</w:t>
      </w:r>
      <w:r w:rsidRPr="00917C49">
        <w:t xml:space="preserve">oard members </w:t>
      </w:r>
      <w:r w:rsidRPr="00DC184A">
        <w:t xml:space="preserve">are expected, as far as practical, to attend all meetings, including teleconferences and video conferences.  Scheduled meetings are typically during business hours and </w:t>
      </w:r>
      <w:r w:rsidR="00833F11" w:rsidRPr="00DC184A">
        <w:t xml:space="preserve">some </w:t>
      </w:r>
      <w:r w:rsidRPr="00DC184A">
        <w:t>members may need the support of their employer to serve on the board.</w:t>
      </w:r>
      <w:r>
        <w:rPr>
          <w:color w:val="FF0000"/>
        </w:rPr>
        <w:t xml:space="preserve">  </w:t>
      </w:r>
    </w:p>
    <w:p w:rsidR="00027340" w:rsidRDefault="00027340" w:rsidP="00027340">
      <w:pPr>
        <w:pStyle w:val="AHPRAbody"/>
        <w:spacing w:after="0"/>
      </w:pPr>
      <w:r>
        <w:t>Board members may be required to attend different types of meetings, including:</w:t>
      </w:r>
    </w:p>
    <w:p w:rsidR="00027340" w:rsidRPr="006E5A17" w:rsidRDefault="00027340" w:rsidP="00AC2275">
      <w:pPr>
        <w:pStyle w:val="AHPRABulletlevel1"/>
        <w:numPr>
          <w:ilvl w:val="0"/>
          <w:numId w:val="10"/>
        </w:numPr>
        <w:rPr>
          <w:szCs w:val="20"/>
        </w:rPr>
      </w:pPr>
      <w:r>
        <w:t xml:space="preserve">scheduled board meetings, </w:t>
      </w:r>
      <w:r w:rsidR="006E5A17">
        <w:t>usually</w:t>
      </w:r>
      <w:r>
        <w:t xml:space="preserve"> held </w:t>
      </w:r>
      <w:r w:rsidRPr="006F1E33">
        <w:rPr>
          <w:b/>
        </w:rPr>
        <w:t xml:space="preserve">monthly </w:t>
      </w:r>
      <w:r w:rsidRPr="006E5A17">
        <w:t>at AHPRA’s National Office</w:t>
      </w:r>
      <w:r w:rsidRPr="006F1E33">
        <w:rPr>
          <w:b/>
        </w:rPr>
        <w:t xml:space="preserve"> in Melbourne</w:t>
      </w:r>
      <w:r>
        <w:rPr>
          <w:b/>
        </w:rPr>
        <w:t xml:space="preserve"> </w:t>
      </w:r>
    </w:p>
    <w:p w:rsidR="006E5A17" w:rsidRDefault="006E5A17" w:rsidP="00AC2275">
      <w:pPr>
        <w:pStyle w:val="AHPRABulletlevel1"/>
        <w:numPr>
          <w:ilvl w:val="0"/>
          <w:numId w:val="10"/>
        </w:numPr>
        <w:rPr>
          <w:szCs w:val="20"/>
        </w:rPr>
      </w:pPr>
      <w:r>
        <w:t>ad hoc meetings (either face to face or via teleconference) when additional matters need to be considered or urgent decisions need to be made</w:t>
      </w:r>
    </w:p>
    <w:p w:rsidR="00027340" w:rsidRDefault="00027340" w:rsidP="00AC2275">
      <w:pPr>
        <w:pStyle w:val="AHPRABulletlevel1"/>
        <w:numPr>
          <w:ilvl w:val="0"/>
          <w:numId w:val="10"/>
        </w:numPr>
      </w:pPr>
      <w:r>
        <w:t>committee meetings for board members who are also a member of one or more committees, and</w:t>
      </w:r>
    </w:p>
    <w:p w:rsidR="00027340" w:rsidRDefault="00027340" w:rsidP="00AC2275">
      <w:pPr>
        <w:pStyle w:val="AHPRABulletlevel1"/>
        <w:numPr>
          <w:ilvl w:val="0"/>
          <w:numId w:val="10"/>
        </w:numPr>
      </w:pPr>
      <w:r>
        <w:t xml:space="preserve">occasional conferences, weekend retreats or planning days. </w:t>
      </w:r>
    </w:p>
    <w:p w:rsidR="006166A2" w:rsidRDefault="006166A2" w:rsidP="006166A2">
      <w:pPr>
        <w:pStyle w:val="AHPRABulletlevel1"/>
        <w:numPr>
          <w:ilvl w:val="0"/>
          <w:numId w:val="0"/>
        </w:numPr>
        <w:ind w:left="720" w:hanging="360"/>
      </w:pPr>
    </w:p>
    <w:p w:rsidR="008F7C6C" w:rsidRDefault="00B12B80" w:rsidP="00DB103A">
      <w:pPr>
        <w:pStyle w:val="AHPRABulletlevel1"/>
        <w:numPr>
          <w:ilvl w:val="0"/>
          <w:numId w:val="0"/>
        </w:numPr>
        <w:rPr>
          <w:rFonts w:cs="Arial"/>
          <w:szCs w:val="20"/>
          <w:lang w:val="en-US"/>
        </w:rPr>
      </w:pPr>
      <w:r w:rsidRPr="008F7C6C">
        <w:rPr>
          <w:szCs w:val="20"/>
        </w:rPr>
        <w:t>Appointed</w:t>
      </w:r>
      <w:r w:rsidR="006E266C" w:rsidRPr="008F7C6C">
        <w:rPr>
          <w:szCs w:val="20"/>
        </w:rPr>
        <w:t xml:space="preserve"> members may </w:t>
      </w:r>
      <w:r w:rsidRPr="008F7C6C">
        <w:rPr>
          <w:szCs w:val="20"/>
        </w:rPr>
        <w:t xml:space="preserve">also </w:t>
      </w:r>
      <w:r w:rsidR="006E266C" w:rsidRPr="008F7C6C">
        <w:rPr>
          <w:szCs w:val="20"/>
        </w:rPr>
        <w:t xml:space="preserve">be elected to a </w:t>
      </w:r>
      <w:r w:rsidR="006E5A17" w:rsidRPr="008F7C6C">
        <w:rPr>
          <w:szCs w:val="20"/>
        </w:rPr>
        <w:t>registration</w:t>
      </w:r>
      <w:r w:rsidR="006E266C" w:rsidRPr="008F7C6C">
        <w:rPr>
          <w:rFonts w:cs="Arial"/>
          <w:szCs w:val="20"/>
          <w:lang w:val="en-US"/>
        </w:rPr>
        <w:t xml:space="preserve"> and notifications committee</w:t>
      </w:r>
      <w:r w:rsidR="006E5A17" w:rsidRPr="008F7C6C">
        <w:rPr>
          <w:rFonts w:cs="Arial"/>
          <w:szCs w:val="20"/>
          <w:lang w:val="en-US"/>
        </w:rPr>
        <w:t xml:space="preserve"> </w:t>
      </w:r>
      <w:r w:rsidRPr="008F7C6C">
        <w:rPr>
          <w:rFonts w:cs="Arial"/>
          <w:szCs w:val="20"/>
          <w:lang w:val="en-US"/>
        </w:rPr>
        <w:t xml:space="preserve">of the National Board </w:t>
      </w:r>
      <w:r w:rsidR="006E5A17" w:rsidRPr="008F7C6C">
        <w:rPr>
          <w:rFonts w:cs="Arial"/>
          <w:szCs w:val="20"/>
          <w:lang w:val="en-US"/>
        </w:rPr>
        <w:t>to consider complaints about registrants</w:t>
      </w:r>
      <w:r w:rsidR="006E266C" w:rsidRPr="008F7C6C">
        <w:rPr>
          <w:rFonts w:cs="Arial"/>
          <w:szCs w:val="20"/>
          <w:lang w:val="en-US"/>
        </w:rPr>
        <w:t xml:space="preserve">.  Typically, members meet approximately </w:t>
      </w:r>
      <w:r w:rsidR="006E266C" w:rsidRPr="008F7C6C">
        <w:rPr>
          <w:rFonts w:cs="Arial"/>
          <w:b/>
          <w:szCs w:val="20"/>
          <w:lang w:val="en-US"/>
        </w:rPr>
        <w:t>1-2 times per month</w:t>
      </w:r>
      <w:r w:rsidR="006E266C" w:rsidRPr="008F7C6C">
        <w:rPr>
          <w:rFonts w:cs="Arial"/>
          <w:szCs w:val="20"/>
          <w:lang w:val="en-US"/>
        </w:rPr>
        <w:t xml:space="preserve"> by teleconference for a few hours </w:t>
      </w:r>
      <w:r w:rsidR="006E266C" w:rsidRPr="008F7C6C">
        <w:rPr>
          <w:rFonts w:cs="Arial"/>
          <w:b/>
          <w:szCs w:val="20"/>
          <w:lang w:val="en-US"/>
        </w:rPr>
        <w:t>in addition</w:t>
      </w:r>
      <w:r w:rsidR="006E266C" w:rsidRPr="008F7C6C">
        <w:rPr>
          <w:rFonts w:cs="Arial"/>
          <w:szCs w:val="20"/>
          <w:lang w:val="en-US"/>
        </w:rPr>
        <w:t xml:space="preserve"> to scheduled b</w:t>
      </w:r>
      <w:r w:rsidR="001C27ED" w:rsidRPr="008F7C6C">
        <w:rPr>
          <w:rFonts w:cs="Arial"/>
          <w:szCs w:val="20"/>
          <w:lang w:val="en-US"/>
        </w:rPr>
        <w:t>oard meetings</w:t>
      </w:r>
      <w:r w:rsidR="006E5A17" w:rsidRPr="008F7C6C">
        <w:rPr>
          <w:rFonts w:cs="Arial"/>
          <w:szCs w:val="20"/>
          <w:lang w:val="en-US"/>
        </w:rPr>
        <w:t>.</w:t>
      </w:r>
      <w:r w:rsidR="00DB103A" w:rsidRPr="008F7C6C">
        <w:rPr>
          <w:rFonts w:cs="Arial"/>
          <w:szCs w:val="20"/>
          <w:lang w:val="en-US"/>
        </w:rPr>
        <w:t xml:space="preserve">  </w:t>
      </w:r>
    </w:p>
    <w:p w:rsidR="008F7C6C" w:rsidRDefault="008F7C6C" w:rsidP="00DB103A">
      <w:pPr>
        <w:pStyle w:val="AHPRABulletlevel1"/>
        <w:numPr>
          <w:ilvl w:val="0"/>
          <w:numId w:val="0"/>
        </w:numPr>
        <w:rPr>
          <w:rFonts w:cs="Arial"/>
          <w:szCs w:val="20"/>
          <w:lang w:val="en-US"/>
        </w:rPr>
      </w:pPr>
    </w:p>
    <w:p w:rsidR="00B461B0" w:rsidRDefault="00027340" w:rsidP="00DB103A">
      <w:pPr>
        <w:pStyle w:val="AHPRABulletlevel1"/>
        <w:numPr>
          <w:ilvl w:val="0"/>
          <w:numId w:val="0"/>
        </w:numPr>
      </w:pPr>
      <w:r w:rsidRPr="008F7C6C">
        <w:t>An agenda and board papers are provided prior to each meeting.</w:t>
      </w:r>
      <w:r w:rsidR="006E266C" w:rsidRPr="008F7C6C">
        <w:t xml:space="preserve"> Board members receive an iPad and access AHPRA’s secure information sharing platform to manage meetings, access board papers and view board member resources and policies.</w:t>
      </w:r>
    </w:p>
    <w:p w:rsidR="008F7C6C" w:rsidRDefault="008F7C6C">
      <w:pPr>
        <w:spacing w:after="0"/>
        <w:rPr>
          <w:rFonts w:cs="Arial"/>
          <w:sz w:val="20"/>
          <w:szCs w:val="20"/>
        </w:rPr>
      </w:pPr>
    </w:p>
    <w:p w:rsidR="00027340" w:rsidRDefault="00027340" w:rsidP="006E5A17">
      <w:pPr>
        <w:pStyle w:val="AHPRAbody"/>
        <w:spacing w:after="240"/>
        <w:rPr>
          <w:szCs w:val="20"/>
        </w:rPr>
      </w:pPr>
      <w:r w:rsidRPr="004966F7">
        <w:rPr>
          <w:szCs w:val="20"/>
        </w:rPr>
        <w:t xml:space="preserve">In the event that a board member cannot attend a meeting, they are required to </w:t>
      </w:r>
      <w:r>
        <w:rPr>
          <w:szCs w:val="20"/>
        </w:rPr>
        <w:t xml:space="preserve">request leave of absence from the Board Chair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964D1E" w:rsidRPr="001E1319" w:rsidRDefault="00964D1E" w:rsidP="00964D1E">
      <w:pPr>
        <w:pStyle w:val="AHPRASubheading"/>
        <w:ind w:left="426" w:hanging="426"/>
        <w:rPr>
          <w:color w:val="auto"/>
        </w:rPr>
      </w:pPr>
      <w:r w:rsidRPr="001E1319">
        <w:rPr>
          <w:color w:val="auto"/>
        </w:rPr>
        <w:t>Government or statutory employees</w:t>
      </w:r>
    </w:p>
    <w:p w:rsidR="00547D2B" w:rsidRDefault="00964D1E" w:rsidP="00964D1E">
      <w:pPr>
        <w:pStyle w:val="AHPRAbody"/>
      </w:pPr>
      <w:r w:rsidRPr="00D55C84">
        <w:t>AHPRA recognises that government and statutory employees may be bound by their employer policy regarding payment for employment und</w:t>
      </w:r>
      <w:r w:rsidR="00E36DFF">
        <w:t xml:space="preserve">ertaken outside of the employer, </w:t>
      </w:r>
      <w:r w:rsidRPr="00D55C84">
        <w:t xml:space="preserve">which may alter the way board members are </w:t>
      </w:r>
      <w:r>
        <w:t>remunerated</w:t>
      </w:r>
      <w:r w:rsidRPr="00D55C84">
        <w:t xml:space="preserve">. </w:t>
      </w:r>
      <w:r>
        <w:t xml:space="preserve">AHPRA asks that </w:t>
      </w:r>
      <w:r w:rsidRPr="00D55C84">
        <w:t>government or statutory employee</w:t>
      </w:r>
      <w:r>
        <w:t>s</w:t>
      </w:r>
      <w:r w:rsidRPr="00D55C84">
        <w:t xml:space="preserve"> advise AHPRA accordingly </w:t>
      </w:r>
      <w:r>
        <w:t xml:space="preserve">on application. </w:t>
      </w:r>
      <w:r w:rsidRPr="00D55C84">
        <w:t>Information regarding the administration of payment is available on request.</w:t>
      </w:r>
      <w:r>
        <w:t xml:space="preserve">  </w:t>
      </w:r>
    </w:p>
    <w:p w:rsidR="00964D1E" w:rsidRDefault="00964D1E" w:rsidP="00964D1E">
      <w:pPr>
        <w:pStyle w:val="AHPRAbody"/>
      </w:pPr>
      <w:r>
        <w:t>AHPRA</w:t>
      </w:r>
      <w:r w:rsidRPr="00191F5C">
        <w:t xml:space="preserve"> </w:t>
      </w:r>
      <w:r w:rsidRPr="00964D1E">
        <w:t>recommends potential applicants consult with their employer prior to applying</w:t>
      </w:r>
      <w:r w:rsidRPr="00191F5C">
        <w:t xml:space="preserve"> to ensure an acknowledgement of permission from your employer </w:t>
      </w:r>
      <w:r>
        <w:t xml:space="preserve">can be arranged, </w:t>
      </w:r>
      <w:r w:rsidRPr="00191F5C">
        <w:t>should you be successful</w:t>
      </w:r>
      <w:r w:rsidR="00027F0B">
        <w:t xml:space="preserve"> and if this is needed</w:t>
      </w:r>
      <w:r w:rsidRPr="00191F5C">
        <w:t>.</w:t>
      </w:r>
    </w:p>
    <w:p w:rsidR="00964D1E" w:rsidRPr="001E1319" w:rsidRDefault="00964D1E" w:rsidP="00964D1E">
      <w:pPr>
        <w:pStyle w:val="AHPRASubheading"/>
        <w:rPr>
          <w:color w:val="auto"/>
          <w:lang w:eastAsia="en-AU"/>
        </w:rPr>
      </w:pPr>
      <w:r w:rsidRPr="001E1319">
        <w:rPr>
          <w:color w:val="auto"/>
        </w:rPr>
        <w:t>Membership and appointments to boards of other organisations or professional bodies</w:t>
      </w:r>
    </w:p>
    <w:p w:rsidR="00964D1E" w:rsidRPr="006E266C" w:rsidRDefault="00964D1E" w:rsidP="00964D1E">
      <w:pPr>
        <w:autoSpaceDE w:val="0"/>
        <w:autoSpaceDN w:val="0"/>
        <w:adjustRightInd w:val="0"/>
        <w:spacing w:before="120" w:after="0"/>
        <w:rPr>
          <w:rFonts w:eastAsia="Calibri" w:cs="Arial"/>
          <w:color w:val="FF0000"/>
          <w:sz w:val="20"/>
          <w:szCs w:val="20"/>
          <w:lang w:eastAsia="en-AU"/>
        </w:rPr>
      </w:pPr>
      <w:r>
        <w:rPr>
          <w:rFonts w:eastAsia="Calibri" w:cs="Arial"/>
          <w:sz w:val="20"/>
          <w:szCs w:val="20"/>
          <w:lang w:eastAsia="en-AU"/>
        </w:rPr>
        <w:t>Many National Board applicants are members of professional organisations</w:t>
      </w:r>
      <w:r w:rsidR="00E36DFF">
        <w:rPr>
          <w:rFonts w:eastAsia="Calibri" w:cs="Arial"/>
          <w:sz w:val="20"/>
          <w:szCs w:val="20"/>
          <w:lang w:eastAsia="en-AU"/>
        </w:rPr>
        <w:t>,</w:t>
      </w:r>
      <w:r>
        <w:rPr>
          <w:rFonts w:eastAsia="Calibri" w:cs="Arial"/>
          <w:sz w:val="20"/>
          <w:szCs w:val="20"/>
          <w:lang w:eastAsia="en-AU"/>
        </w:rPr>
        <w:t xml:space="preserve"> which are relevant to their practice, and/or their employment and professional interests.  </w:t>
      </w:r>
    </w:p>
    <w:p w:rsidR="00964D1E" w:rsidRPr="00DC184A" w:rsidRDefault="00964D1E" w:rsidP="00964D1E">
      <w:pPr>
        <w:autoSpaceDE w:val="0"/>
        <w:autoSpaceDN w:val="0"/>
        <w:adjustRightInd w:val="0"/>
        <w:spacing w:before="120" w:after="0"/>
        <w:rPr>
          <w:rFonts w:eastAsia="Calibri" w:cs="Arial"/>
          <w:sz w:val="20"/>
          <w:szCs w:val="20"/>
          <w:lang w:eastAsia="en-AU"/>
        </w:rPr>
      </w:pPr>
      <w:r w:rsidRPr="00DC184A">
        <w:rPr>
          <w:rFonts w:eastAsia="Calibri" w:cs="Arial"/>
          <w:sz w:val="20"/>
          <w:szCs w:val="20"/>
          <w:lang w:eastAsia="en-AU"/>
        </w:rPr>
        <w:t xml:space="preserve">Some applicants may be </w:t>
      </w:r>
      <w:r w:rsidRPr="00027F0B">
        <w:rPr>
          <w:rFonts w:eastAsia="Calibri" w:cs="Arial"/>
          <w:b/>
          <w:sz w:val="20"/>
          <w:szCs w:val="20"/>
          <w:lang w:eastAsia="en-AU"/>
        </w:rPr>
        <w:t xml:space="preserve">appointed </w:t>
      </w:r>
      <w:r w:rsidR="00027F0B" w:rsidRPr="00027F0B">
        <w:rPr>
          <w:rFonts w:eastAsia="Calibri" w:cs="Arial"/>
          <w:b/>
          <w:sz w:val="20"/>
          <w:szCs w:val="20"/>
          <w:lang w:eastAsia="en-AU"/>
        </w:rPr>
        <w:t>/ elected</w:t>
      </w:r>
      <w:r w:rsidR="00027F0B">
        <w:rPr>
          <w:rFonts w:eastAsia="Calibri" w:cs="Arial"/>
          <w:sz w:val="20"/>
          <w:szCs w:val="20"/>
          <w:lang w:eastAsia="en-AU"/>
        </w:rPr>
        <w:t xml:space="preserve"> </w:t>
      </w:r>
      <w:r w:rsidRPr="00DC184A">
        <w:rPr>
          <w:rFonts w:eastAsia="Calibri" w:cs="Arial"/>
          <w:sz w:val="20"/>
          <w:szCs w:val="20"/>
          <w:lang w:eastAsia="en-AU"/>
        </w:rPr>
        <w:t xml:space="preserve">to the executive, a committee, or a board of </w:t>
      </w:r>
      <w:r w:rsidR="00547D2B" w:rsidRPr="00DC184A">
        <w:rPr>
          <w:rFonts w:eastAsia="Calibri" w:cs="Arial"/>
          <w:sz w:val="20"/>
          <w:szCs w:val="20"/>
          <w:lang w:eastAsia="en-AU"/>
        </w:rPr>
        <w:t>a professional organisation or decision-making body</w:t>
      </w:r>
      <w:r w:rsidRPr="00DC184A">
        <w:rPr>
          <w:rFonts w:eastAsia="Calibri" w:cs="Arial"/>
          <w:sz w:val="20"/>
          <w:szCs w:val="20"/>
          <w:lang w:eastAsia="en-AU"/>
        </w:rPr>
        <w:t xml:space="preserve"> that represents the interests of a profession or a consumer group, and may, from time-to-time, express a view on the work of the board or the National Scheme.</w:t>
      </w:r>
    </w:p>
    <w:p w:rsidR="00964D1E" w:rsidRPr="00DC184A" w:rsidRDefault="00964D1E" w:rsidP="00964D1E">
      <w:pPr>
        <w:autoSpaceDE w:val="0"/>
        <w:autoSpaceDN w:val="0"/>
        <w:adjustRightInd w:val="0"/>
        <w:spacing w:before="120" w:after="0"/>
        <w:rPr>
          <w:rFonts w:eastAsia="Calibri" w:cs="Arial"/>
          <w:sz w:val="20"/>
          <w:szCs w:val="20"/>
          <w:lang w:eastAsia="en-AU"/>
        </w:rPr>
      </w:pPr>
      <w:r w:rsidRPr="00DC184A">
        <w:rPr>
          <w:rFonts w:eastAsia="Calibri" w:cs="Arial"/>
          <w:sz w:val="20"/>
          <w:szCs w:val="20"/>
          <w:lang w:eastAsia="en-AU"/>
        </w:rPr>
        <w:t xml:space="preserve">Although the National Law does not preclude a person being </w:t>
      </w:r>
      <w:r w:rsidR="00E76380" w:rsidRPr="00DC184A">
        <w:rPr>
          <w:rFonts w:eastAsia="Calibri" w:cs="Arial"/>
          <w:sz w:val="20"/>
          <w:szCs w:val="20"/>
          <w:lang w:eastAsia="en-AU"/>
        </w:rPr>
        <w:t>simultaneously</w:t>
      </w:r>
      <w:r w:rsidRPr="00DC184A">
        <w:rPr>
          <w:rFonts w:eastAsia="Calibri" w:cs="Arial"/>
          <w:sz w:val="20"/>
          <w:szCs w:val="20"/>
          <w:lang w:eastAsia="en-AU"/>
        </w:rPr>
        <w:t xml:space="preserve"> appointed to both a national board and the executive, committee or board of a professional </w:t>
      </w:r>
      <w:r w:rsidR="00547D2B" w:rsidRPr="00DC184A">
        <w:rPr>
          <w:rFonts w:eastAsia="Calibri" w:cs="Arial"/>
          <w:sz w:val="20"/>
          <w:szCs w:val="20"/>
          <w:lang w:eastAsia="en-AU"/>
        </w:rPr>
        <w:t xml:space="preserve">or consumer </w:t>
      </w:r>
      <w:r w:rsidRPr="00DC184A">
        <w:rPr>
          <w:rFonts w:eastAsia="Calibri" w:cs="Arial"/>
          <w:sz w:val="20"/>
          <w:szCs w:val="20"/>
          <w:lang w:eastAsia="en-AU"/>
        </w:rPr>
        <w:t>organisation, this type of dual appointment can often give rise to real or potential conflicts of interest.  For example, between meeting your responsibilities to the organisation (</w:t>
      </w:r>
      <w:proofErr w:type="spellStart"/>
      <w:r w:rsidRPr="00DC184A">
        <w:rPr>
          <w:rFonts w:eastAsia="Calibri" w:cs="Arial"/>
          <w:sz w:val="20"/>
          <w:szCs w:val="20"/>
          <w:lang w:eastAsia="en-AU"/>
        </w:rPr>
        <w:t>eg</w:t>
      </w:r>
      <w:proofErr w:type="spellEnd"/>
      <w:r w:rsidRPr="00DC184A">
        <w:rPr>
          <w:rFonts w:eastAsia="Calibri" w:cs="Arial"/>
          <w:sz w:val="20"/>
          <w:szCs w:val="20"/>
          <w:lang w:eastAsia="en-AU"/>
        </w:rPr>
        <w:t xml:space="preserve"> to advocate in the interests of the profession) and ensuring </w:t>
      </w:r>
      <w:r w:rsidRPr="00DC184A">
        <w:rPr>
          <w:rFonts w:eastAsia="Calibri" w:cs="Arial"/>
          <w:sz w:val="20"/>
          <w:szCs w:val="20"/>
          <w:lang w:eastAsia="en-AU"/>
        </w:rPr>
        <w:lastRenderedPageBreak/>
        <w:t xml:space="preserve">you administer your regulatory obligations as a national board member to act </w:t>
      </w:r>
      <w:r w:rsidRPr="00DC184A">
        <w:rPr>
          <w:sz w:val="20"/>
          <w:szCs w:val="20"/>
        </w:rPr>
        <w:t xml:space="preserve">impartially and to place the public interest ahead of professional interests. </w:t>
      </w:r>
    </w:p>
    <w:p w:rsidR="00547D2B" w:rsidRPr="00BD65C6" w:rsidRDefault="00964D1E" w:rsidP="00BD65C6">
      <w:pPr>
        <w:autoSpaceDE w:val="0"/>
        <w:autoSpaceDN w:val="0"/>
        <w:adjustRightInd w:val="0"/>
        <w:spacing w:before="120" w:after="240"/>
        <w:rPr>
          <w:szCs w:val="20"/>
        </w:rPr>
      </w:pPr>
      <w:r w:rsidRPr="00DC184A">
        <w:rPr>
          <w:rFonts w:eastAsia="Calibri" w:cs="Arial"/>
          <w:sz w:val="20"/>
          <w:szCs w:val="20"/>
          <w:lang w:eastAsia="en-AU"/>
        </w:rPr>
        <w:t xml:space="preserve">Before you apply, </w:t>
      </w:r>
      <w:r w:rsidR="00027F0B">
        <w:rPr>
          <w:rFonts w:eastAsia="Calibri" w:cs="Arial"/>
          <w:sz w:val="20"/>
          <w:szCs w:val="20"/>
          <w:lang w:eastAsia="en-AU"/>
        </w:rPr>
        <w:t xml:space="preserve">we encourage </w:t>
      </w:r>
      <w:r w:rsidRPr="00DC184A">
        <w:rPr>
          <w:rFonts w:eastAsia="Calibri" w:cs="Arial"/>
          <w:sz w:val="20"/>
          <w:szCs w:val="20"/>
          <w:lang w:eastAsia="en-AU"/>
        </w:rPr>
        <w:t>you to consider whether this type of conflict of interest is manageable over a term of appointment that can be for up to three years on a National Board and whether you w</w:t>
      </w:r>
      <w:r w:rsidR="00547D2B" w:rsidRPr="00DC184A">
        <w:rPr>
          <w:rFonts w:eastAsia="Calibri" w:cs="Arial"/>
          <w:sz w:val="20"/>
          <w:szCs w:val="20"/>
          <w:lang w:eastAsia="en-AU"/>
        </w:rPr>
        <w:t>ill</w:t>
      </w:r>
      <w:r w:rsidRPr="00DC184A">
        <w:rPr>
          <w:rFonts w:eastAsia="Calibri" w:cs="Arial"/>
          <w:sz w:val="20"/>
          <w:szCs w:val="20"/>
          <w:lang w:eastAsia="en-AU"/>
        </w:rPr>
        <w:t xml:space="preserve"> resign your office to accept a national board appointment.  You will be asked to identify these types of appointment in your application. </w:t>
      </w:r>
    </w:p>
    <w:p w:rsidR="0047165C" w:rsidRPr="001E1319" w:rsidRDefault="007656E7" w:rsidP="001E1319">
      <w:pPr>
        <w:pStyle w:val="AHPRASubheading"/>
        <w:ind w:left="567" w:hanging="567"/>
        <w:rPr>
          <w:sz w:val="22"/>
          <w:szCs w:val="22"/>
        </w:rPr>
      </w:pPr>
      <w:r>
        <w:rPr>
          <w:sz w:val="22"/>
          <w:szCs w:val="22"/>
        </w:rPr>
        <w:t>3</w:t>
      </w:r>
      <w:r w:rsidR="0047165C" w:rsidRPr="001E1319">
        <w:rPr>
          <w:sz w:val="22"/>
          <w:szCs w:val="22"/>
        </w:rPr>
        <w:t xml:space="preserve">. </w:t>
      </w:r>
      <w:r w:rsidR="0047165C" w:rsidRPr="001E1319">
        <w:rPr>
          <w:sz w:val="22"/>
          <w:szCs w:val="22"/>
        </w:rPr>
        <w:tab/>
      </w:r>
      <w:r w:rsidR="00E95099" w:rsidRPr="001E1319">
        <w:rPr>
          <w:sz w:val="22"/>
          <w:szCs w:val="22"/>
        </w:rPr>
        <w:t xml:space="preserve">What is the process for appointment to the </w:t>
      </w:r>
      <w:r w:rsidR="006166A2">
        <w:rPr>
          <w:sz w:val="22"/>
          <w:szCs w:val="22"/>
        </w:rPr>
        <w:t xml:space="preserve">National </w:t>
      </w:r>
      <w:r w:rsidR="00E95099" w:rsidRPr="001E1319">
        <w:rPr>
          <w:sz w:val="22"/>
          <w:szCs w:val="22"/>
        </w:rPr>
        <w:t>Board</w:t>
      </w:r>
      <w:r w:rsidR="0047165C" w:rsidRPr="001E1319">
        <w:rPr>
          <w:sz w:val="22"/>
          <w:szCs w:val="22"/>
        </w:rPr>
        <w:t>?</w:t>
      </w:r>
    </w:p>
    <w:p w:rsidR="004B0B53" w:rsidRPr="001E1319" w:rsidRDefault="004B0B53" w:rsidP="006166A2">
      <w:pPr>
        <w:spacing w:after="120"/>
        <w:rPr>
          <w:rFonts w:cs="Arial"/>
          <w:b/>
          <w:sz w:val="20"/>
          <w:szCs w:val="20"/>
        </w:rPr>
      </w:pPr>
      <w:r w:rsidRPr="001E1319">
        <w:rPr>
          <w:rFonts w:cs="Arial"/>
          <w:b/>
          <w:sz w:val="20"/>
          <w:szCs w:val="20"/>
        </w:rPr>
        <w:t>Appointments</w:t>
      </w:r>
    </w:p>
    <w:p w:rsidR="0058255A" w:rsidRDefault="00AA10D9" w:rsidP="00AA10D9">
      <w:pPr>
        <w:pStyle w:val="AHPRAbody"/>
      </w:pPr>
      <w:r>
        <w:rPr>
          <w:szCs w:val="20"/>
        </w:rPr>
        <w:t>All National Board a</w:t>
      </w:r>
      <w:r>
        <w:t xml:space="preserve">ppointments are made </w:t>
      </w:r>
      <w:r w:rsidRPr="00BD65C6">
        <w:t>by</w:t>
      </w:r>
      <w:r w:rsidR="00056AA4" w:rsidRPr="00BD65C6">
        <w:t xml:space="preserve"> consensus</w:t>
      </w:r>
      <w:r w:rsidR="00056AA4">
        <w:t xml:space="preserve"> by</w:t>
      </w:r>
      <w:r>
        <w:t xml:space="preserve"> the Ministerial Council which comprises Health Minister</w:t>
      </w:r>
      <w:r w:rsidR="00056AA4">
        <w:t>s</w:t>
      </w:r>
      <w:r>
        <w:t xml:space="preserve"> from each state and territory and the Commonwealth.  </w:t>
      </w:r>
      <w:r w:rsidR="004B0B53">
        <w:t xml:space="preserve">Appointments are made in accordance with the National Law.  </w:t>
      </w:r>
    </w:p>
    <w:p w:rsidR="0047165C" w:rsidRPr="001E1319" w:rsidRDefault="003F6D12" w:rsidP="006166A2">
      <w:pPr>
        <w:spacing w:after="120"/>
        <w:rPr>
          <w:rFonts w:cs="Arial"/>
          <w:b/>
          <w:sz w:val="20"/>
          <w:szCs w:val="20"/>
        </w:rPr>
      </w:pPr>
      <w:r w:rsidRPr="001E1319">
        <w:rPr>
          <w:rFonts w:cs="Arial"/>
          <w:b/>
          <w:sz w:val="20"/>
          <w:szCs w:val="20"/>
        </w:rPr>
        <w:t>Recruitment and s</w:t>
      </w:r>
      <w:r w:rsidR="0047165C" w:rsidRPr="001E1319">
        <w:rPr>
          <w:rFonts w:cs="Arial"/>
          <w:b/>
          <w:sz w:val="20"/>
          <w:szCs w:val="20"/>
        </w:rPr>
        <w:t>election process</w:t>
      </w:r>
    </w:p>
    <w:p w:rsidR="00EA63AC" w:rsidRDefault="00AA10D9" w:rsidP="006166A2">
      <w:pPr>
        <w:pStyle w:val="CommentText"/>
        <w:spacing w:after="120"/>
        <w:rPr>
          <w:rFonts w:cs="Arial"/>
        </w:rPr>
      </w:pPr>
      <w:r w:rsidRPr="00DC184A">
        <w:rPr>
          <w:rFonts w:cs="Arial"/>
        </w:rPr>
        <w:t xml:space="preserve">All vacancies are publicly advertised, and applications </w:t>
      </w:r>
      <w:r w:rsidR="00664A37" w:rsidRPr="00DC184A">
        <w:rPr>
          <w:rFonts w:cs="Arial"/>
        </w:rPr>
        <w:t xml:space="preserve">are </w:t>
      </w:r>
      <w:r w:rsidRPr="00DC184A">
        <w:rPr>
          <w:rFonts w:cs="Arial"/>
        </w:rPr>
        <w:t>invited from interested practitioners and members of the public.</w:t>
      </w:r>
      <w:r w:rsidR="00EA63AC" w:rsidRPr="00DC184A">
        <w:rPr>
          <w:rFonts w:cs="Arial"/>
        </w:rPr>
        <w:t xml:space="preserve">  Vacancies are also advertised on the AHPRA and Nati</w:t>
      </w:r>
      <w:r w:rsidR="00DC184A" w:rsidRPr="00DC184A">
        <w:rPr>
          <w:rFonts w:cs="Arial"/>
        </w:rPr>
        <w:t>onal Boards recruitment website.</w:t>
      </w:r>
    </w:p>
    <w:p w:rsidR="00AA10D9" w:rsidRDefault="0047165C" w:rsidP="006166A2">
      <w:pPr>
        <w:pStyle w:val="CommentText"/>
        <w:spacing w:after="120"/>
        <w:rPr>
          <w:rFonts w:cs="Arial"/>
        </w:rPr>
      </w:pPr>
      <w:r>
        <w:rPr>
          <w:rFonts w:cs="Arial"/>
        </w:rPr>
        <w:t>AHPRA facilitates the selection process</w:t>
      </w:r>
      <w:r w:rsidR="006E5A17">
        <w:rPr>
          <w:rFonts w:cs="Arial"/>
        </w:rPr>
        <w:t xml:space="preserve"> which includes</w:t>
      </w:r>
      <w:r w:rsidR="00AA10D9">
        <w:rPr>
          <w:rFonts w:cs="Arial"/>
        </w:rPr>
        <w:t xml:space="preserve"> advertising</w:t>
      </w:r>
      <w:r w:rsidR="006E5A17">
        <w:rPr>
          <w:rFonts w:cs="Arial"/>
        </w:rPr>
        <w:t xml:space="preserve"> the vacancies</w:t>
      </w:r>
      <w:r w:rsidR="00AA10D9">
        <w:rPr>
          <w:rFonts w:cs="Arial"/>
        </w:rPr>
        <w:t xml:space="preserve">, receiving </w:t>
      </w:r>
      <w:r w:rsidR="006E5A17">
        <w:rPr>
          <w:rFonts w:cs="Arial"/>
        </w:rPr>
        <w:t xml:space="preserve">and verifying </w:t>
      </w:r>
      <w:r w:rsidR="00AA10D9">
        <w:rPr>
          <w:rFonts w:cs="Arial"/>
        </w:rPr>
        <w:t xml:space="preserve">all </w:t>
      </w:r>
      <w:r w:rsidR="00EA63AC">
        <w:rPr>
          <w:rFonts w:cs="Arial"/>
        </w:rPr>
        <w:t>applications</w:t>
      </w:r>
      <w:r w:rsidR="00AA10D9">
        <w:rPr>
          <w:rFonts w:cs="Arial"/>
        </w:rPr>
        <w:t xml:space="preserve"> and expression</w:t>
      </w:r>
      <w:r w:rsidR="00EA63AC">
        <w:rPr>
          <w:rFonts w:cs="Arial"/>
        </w:rPr>
        <w:t>s</w:t>
      </w:r>
      <w:r w:rsidR="00AA10D9">
        <w:rPr>
          <w:rFonts w:cs="Arial"/>
        </w:rPr>
        <w:t xml:space="preserve"> of interest</w:t>
      </w:r>
      <w:r w:rsidR="00EA63AC">
        <w:rPr>
          <w:rFonts w:cs="Arial"/>
        </w:rPr>
        <w:t>, answering queries about the process, and conducting all required probity checks</w:t>
      </w:r>
      <w:r w:rsidR="00AA10D9">
        <w:rPr>
          <w:rFonts w:cs="Arial"/>
        </w:rPr>
        <w:t xml:space="preserve">.  </w:t>
      </w:r>
    </w:p>
    <w:p w:rsidR="006166A2" w:rsidRDefault="00EA63AC" w:rsidP="0047165C">
      <w:pPr>
        <w:pStyle w:val="CommentText"/>
        <w:rPr>
          <w:rFonts w:cs="Arial"/>
        </w:rPr>
      </w:pPr>
      <w:r w:rsidRPr="00DC184A">
        <w:rPr>
          <w:rFonts w:cs="Arial"/>
        </w:rPr>
        <w:t>AHPRA will keep applicants informed of the progress of this round as best we can, via email</w:t>
      </w:r>
      <w:r w:rsidR="00DC184A" w:rsidRPr="00DC184A">
        <w:rPr>
          <w:rFonts w:cs="Arial"/>
        </w:rPr>
        <w:t xml:space="preserve">. </w:t>
      </w:r>
      <w:r w:rsidRPr="00DC184A">
        <w:rPr>
          <w:rFonts w:cs="Arial"/>
        </w:rPr>
        <w:t xml:space="preserve">This process may take </w:t>
      </w:r>
      <w:r w:rsidRPr="00DC184A">
        <w:rPr>
          <w:rFonts w:cs="Arial"/>
          <w:i/>
        </w:rPr>
        <w:t>a</w:t>
      </w:r>
      <w:r w:rsidR="00C3545F">
        <w:rPr>
          <w:rFonts w:cs="Arial"/>
          <w:i/>
        </w:rPr>
        <w:t xml:space="preserve">t least </w:t>
      </w:r>
      <w:r w:rsidRPr="00DC184A">
        <w:rPr>
          <w:rFonts w:cs="Arial"/>
          <w:i/>
        </w:rPr>
        <w:t>six months</w:t>
      </w:r>
      <w:r w:rsidRPr="00DC184A">
        <w:rPr>
          <w:rFonts w:cs="Arial"/>
        </w:rPr>
        <w:t xml:space="preserve"> from when vacancies are advertised to when appointments are made and announced</w:t>
      </w:r>
      <w:r w:rsidR="00410368" w:rsidRPr="00DC184A">
        <w:rPr>
          <w:rFonts w:cs="Arial"/>
        </w:rPr>
        <w:t xml:space="preserve"> by Ministers</w:t>
      </w:r>
      <w:r w:rsidRPr="00DC184A">
        <w:rPr>
          <w:rFonts w:cs="Arial"/>
        </w:rPr>
        <w:t xml:space="preserve">. </w:t>
      </w:r>
      <w:r w:rsidR="00F04282" w:rsidRPr="00DC184A">
        <w:rPr>
          <w:rFonts w:cs="Arial"/>
        </w:rPr>
        <w:t xml:space="preserve"> </w:t>
      </w:r>
    </w:p>
    <w:p w:rsidR="006166A2" w:rsidRPr="008F7C6C" w:rsidRDefault="00F04282" w:rsidP="008F7C6C">
      <w:pPr>
        <w:pStyle w:val="CommentText"/>
        <w:spacing w:before="120" w:after="120"/>
        <w:rPr>
          <w:rFonts w:cs="Arial"/>
          <w:highlight w:val="yellow"/>
        </w:rPr>
      </w:pPr>
      <w:r w:rsidRPr="00027F0B">
        <w:rPr>
          <w:rFonts w:cs="Arial"/>
        </w:rPr>
        <w:t xml:space="preserve">Our </w:t>
      </w:r>
      <w:r w:rsidR="00FC1E9F" w:rsidRPr="00027F0B">
        <w:rPr>
          <w:rFonts w:cs="Arial"/>
        </w:rPr>
        <w:t xml:space="preserve">aim is for Ministers to be able </w:t>
      </w:r>
      <w:r w:rsidR="00A824F2">
        <w:rPr>
          <w:rFonts w:cs="Arial"/>
        </w:rPr>
        <w:t xml:space="preserve">to </w:t>
      </w:r>
      <w:r w:rsidR="00FC1E9F" w:rsidRPr="00027F0B">
        <w:rPr>
          <w:rFonts w:cs="Arial"/>
        </w:rPr>
        <w:t xml:space="preserve">make the appointments </w:t>
      </w:r>
      <w:r w:rsidR="00891CD7">
        <w:rPr>
          <w:rFonts w:cs="Arial"/>
          <w:b/>
        </w:rPr>
        <w:t xml:space="preserve">in the second half of </w:t>
      </w:r>
      <w:r w:rsidR="00C40549">
        <w:rPr>
          <w:rFonts w:cs="Arial"/>
          <w:b/>
        </w:rPr>
        <w:t>2019</w:t>
      </w:r>
      <w:r w:rsidR="006166A2">
        <w:rPr>
          <w:rFonts w:cs="Arial"/>
        </w:rPr>
        <w:t xml:space="preserve"> noting that the </w:t>
      </w:r>
      <w:r w:rsidR="008F7C6C">
        <w:rPr>
          <w:rFonts w:cs="Arial"/>
        </w:rPr>
        <w:t xml:space="preserve">majority of the </w:t>
      </w:r>
      <w:r w:rsidR="006166A2">
        <w:rPr>
          <w:rFonts w:cs="Arial"/>
        </w:rPr>
        <w:t xml:space="preserve">advertised vacancies </w:t>
      </w:r>
      <w:r w:rsidR="008F7C6C">
        <w:rPr>
          <w:rFonts w:cs="Arial"/>
        </w:rPr>
        <w:t xml:space="preserve">are due to the scheduled expiry of terms in </w:t>
      </w:r>
      <w:r w:rsidR="00C40549">
        <w:rPr>
          <w:rFonts w:cs="Arial"/>
        </w:rPr>
        <w:t>November</w:t>
      </w:r>
      <w:r w:rsidR="008F7C6C">
        <w:rPr>
          <w:rFonts w:cs="Arial"/>
        </w:rPr>
        <w:t xml:space="preserve"> 201</w:t>
      </w:r>
      <w:r w:rsidR="00C40549">
        <w:rPr>
          <w:rFonts w:cs="Arial"/>
        </w:rPr>
        <w:t>9</w:t>
      </w:r>
      <w:r w:rsidR="008F7C6C">
        <w:rPr>
          <w:rFonts w:cs="Arial"/>
        </w:rPr>
        <w:t xml:space="preserve">.  Under the National Law, appointed members’ terms may be automatically extended for a period of </w:t>
      </w:r>
      <w:r w:rsidR="008F7C6C" w:rsidRPr="00C3545F">
        <w:rPr>
          <w:rFonts w:cs="Arial"/>
          <w:i/>
        </w:rPr>
        <w:t>up to</w:t>
      </w:r>
      <w:r w:rsidR="008F7C6C">
        <w:rPr>
          <w:rFonts w:cs="Arial"/>
        </w:rPr>
        <w:t xml:space="preserve"> six months from </w:t>
      </w:r>
      <w:r w:rsidR="00C3545F">
        <w:rPr>
          <w:rFonts w:cs="Arial"/>
        </w:rPr>
        <w:t xml:space="preserve">their </w:t>
      </w:r>
      <w:r w:rsidR="008F7C6C">
        <w:rPr>
          <w:rFonts w:cs="Arial"/>
        </w:rPr>
        <w:t>scheduled expiry until Ministers make the appointment decisions.</w:t>
      </w:r>
    </w:p>
    <w:p w:rsidR="008F7C6C" w:rsidRDefault="00AA10D9" w:rsidP="008F7C6C">
      <w:pPr>
        <w:pStyle w:val="AHPRABulletlevel1"/>
        <w:numPr>
          <w:ilvl w:val="0"/>
          <w:numId w:val="0"/>
        </w:numPr>
        <w:spacing w:before="200" w:after="120"/>
        <w:rPr>
          <w:rFonts w:cs="Arial"/>
        </w:rPr>
      </w:pPr>
      <w:r>
        <w:rPr>
          <w:rFonts w:cs="Arial"/>
        </w:rPr>
        <w:t xml:space="preserve">A </w:t>
      </w:r>
      <w:r w:rsidR="0047165C" w:rsidRPr="001C1C93">
        <w:rPr>
          <w:rFonts w:cs="Arial"/>
          <w:b/>
        </w:rPr>
        <w:t>selection advisory panel</w:t>
      </w:r>
      <w:r w:rsidR="0047165C" w:rsidRPr="00191A73">
        <w:rPr>
          <w:rFonts w:cs="Arial"/>
        </w:rPr>
        <w:t xml:space="preserve"> </w:t>
      </w:r>
      <w:r w:rsidR="0047165C">
        <w:rPr>
          <w:rFonts w:cs="Arial"/>
        </w:rPr>
        <w:t>comprising health department officials</w:t>
      </w:r>
      <w:r>
        <w:rPr>
          <w:rFonts w:cs="Arial"/>
        </w:rPr>
        <w:t xml:space="preserve"> </w:t>
      </w:r>
      <w:r w:rsidR="0047165C" w:rsidRPr="00191A73">
        <w:rPr>
          <w:rFonts w:cs="Arial"/>
        </w:rPr>
        <w:t xml:space="preserve">may be convened as part of this process to </w:t>
      </w:r>
      <w:r w:rsidR="0047165C">
        <w:rPr>
          <w:rFonts w:cs="Arial"/>
        </w:rPr>
        <w:t>provide</w:t>
      </w:r>
      <w:r w:rsidR="0047165C" w:rsidRPr="00191A73">
        <w:rPr>
          <w:rFonts w:cs="Arial"/>
        </w:rPr>
        <w:t xml:space="preserve"> advice </w:t>
      </w:r>
      <w:r w:rsidR="00EA63AC">
        <w:rPr>
          <w:rFonts w:cs="Arial"/>
        </w:rPr>
        <w:t xml:space="preserve">to governments </w:t>
      </w:r>
      <w:r w:rsidR="0047165C" w:rsidRPr="00191A73">
        <w:rPr>
          <w:rFonts w:cs="Arial"/>
        </w:rPr>
        <w:t xml:space="preserve">on </w:t>
      </w:r>
      <w:r w:rsidR="0047165C">
        <w:rPr>
          <w:rFonts w:cs="Arial"/>
        </w:rPr>
        <w:t xml:space="preserve">proposed </w:t>
      </w:r>
      <w:r w:rsidR="0047165C" w:rsidRPr="00191A73">
        <w:rPr>
          <w:rFonts w:cs="Arial"/>
        </w:rPr>
        <w:t>candidates for appointment</w:t>
      </w:r>
      <w:r>
        <w:rPr>
          <w:rFonts w:cs="Arial"/>
        </w:rPr>
        <w:t>.</w:t>
      </w:r>
      <w:r w:rsidR="008A0573">
        <w:rPr>
          <w:rFonts w:cs="Arial"/>
        </w:rPr>
        <w:t xml:space="preserve">  </w:t>
      </w:r>
    </w:p>
    <w:p w:rsidR="00676341" w:rsidRPr="008F7C6C" w:rsidRDefault="00676341" w:rsidP="008F7C6C">
      <w:pPr>
        <w:pStyle w:val="AHPRABulletlevel1"/>
        <w:numPr>
          <w:ilvl w:val="0"/>
          <w:numId w:val="0"/>
        </w:numPr>
        <w:spacing w:before="200" w:after="120"/>
        <w:rPr>
          <w:rFonts w:cs="Arial"/>
        </w:rPr>
      </w:pPr>
      <w:r w:rsidRPr="00833F11">
        <w:rPr>
          <w:rFonts w:cs="Arial"/>
        </w:rPr>
        <w:t xml:space="preserve">AHPRA is not part of the selection advisory panel and does not decide who is </w:t>
      </w:r>
      <w:r>
        <w:rPr>
          <w:rFonts w:cs="Arial"/>
        </w:rPr>
        <w:t xml:space="preserve">selected or </w:t>
      </w:r>
      <w:r w:rsidRPr="00833F11">
        <w:rPr>
          <w:rFonts w:cs="Arial"/>
        </w:rPr>
        <w:t xml:space="preserve">appointed. </w:t>
      </w:r>
    </w:p>
    <w:p w:rsidR="0047165C" w:rsidRDefault="0047165C" w:rsidP="0047165C">
      <w:pPr>
        <w:rPr>
          <w:rFonts w:cs="Arial"/>
          <w:sz w:val="20"/>
          <w:szCs w:val="20"/>
        </w:rPr>
      </w:pPr>
      <w:r w:rsidRPr="003F6D12">
        <w:rPr>
          <w:rFonts w:cs="Arial"/>
          <w:b/>
          <w:sz w:val="20"/>
          <w:szCs w:val="20"/>
        </w:rPr>
        <w:t>Shortlisted candidates</w:t>
      </w:r>
      <w:r w:rsidRPr="00E51F79">
        <w:rPr>
          <w:rFonts w:cs="Arial"/>
          <w:sz w:val="20"/>
          <w:szCs w:val="20"/>
        </w:rPr>
        <w:t xml:space="preserve"> may be </w:t>
      </w:r>
      <w:r w:rsidRPr="00664A37">
        <w:rPr>
          <w:rFonts w:cs="Arial"/>
          <w:b/>
          <w:sz w:val="20"/>
          <w:szCs w:val="20"/>
        </w:rPr>
        <w:t>interviewed</w:t>
      </w:r>
      <w:r w:rsidRPr="00E51F79">
        <w:rPr>
          <w:rFonts w:cs="Arial"/>
          <w:sz w:val="20"/>
          <w:szCs w:val="20"/>
        </w:rPr>
        <w:t xml:space="preserve">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EA63AC" w:rsidRDefault="00EA63AC" w:rsidP="00EA63AC">
      <w:pPr>
        <w:tabs>
          <w:tab w:val="left" w:pos="567"/>
        </w:tabs>
        <w:autoSpaceDE w:val="0"/>
        <w:autoSpaceDN w:val="0"/>
        <w:adjustRightInd w:val="0"/>
        <w:rPr>
          <w:rFonts w:cs="Arial"/>
          <w:sz w:val="20"/>
          <w:szCs w:val="20"/>
        </w:rPr>
      </w:pPr>
      <w:r w:rsidRPr="00EA63AC">
        <w:rPr>
          <w:b/>
          <w:sz w:val="20"/>
        </w:rPr>
        <w:t>Reference check</w:t>
      </w:r>
      <w:r w:rsidR="003F6D12">
        <w:rPr>
          <w:b/>
          <w:sz w:val="20"/>
        </w:rPr>
        <w:t>s</w:t>
      </w:r>
      <w:r>
        <w:rPr>
          <w:sz w:val="20"/>
        </w:rPr>
        <w:t xml:space="preserve"> </w:t>
      </w:r>
      <w:r w:rsidR="003F6D12">
        <w:rPr>
          <w:rFonts w:cs="Arial"/>
          <w:sz w:val="20"/>
          <w:szCs w:val="20"/>
        </w:rPr>
        <w:t xml:space="preserve">for </w:t>
      </w:r>
      <w:r w:rsidR="003F6D12" w:rsidRPr="007051AA">
        <w:rPr>
          <w:rFonts w:cs="Arial"/>
          <w:b/>
          <w:sz w:val="20"/>
          <w:szCs w:val="20"/>
        </w:rPr>
        <w:t>shortlisted candidates</w:t>
      </w:r>
      <w:r w:rsidR="003F6D12">
        <w:rPr>
          <w:rFonts w:cs="Arial"/>
          <w:sz w:val="20"/>
          <w:szCs w:val="20"/>
        </w:rPr>
        <w:t xml:space="preserve"> </w:t>
      </w:r>
      <w:r>
        <w:rPr>
          <w:rFonts w:cs="Arial"/>
          <w:sz w:val="20"/>
          <w:szCs w:val="20"/>
        </w:rPr>
        <w:t>may be conducted and information obtained. Applicants are asked to nominate three referees who can support the application relevant to the board member attributes</w:t>
      </w:r>
      <w:r w:rsidR="00EA33CC">
        <w:rPr>
          <w:rFonts w:cs="Arial"/>
          <w:sz w:val="20"/>
          <w:szCs w:val="20"/>
        </w:rPr>
        <w:t xml:space="preserve"> and functions of the National Board</w:t>
      </w:r>
      <w:r>
        <w:rPr>
          <w:rFonts w:cs="Arial"/>
          <w:sz w:val="20"/>
          <w:szCs w:val="20"/>
        </w:rPr>
        <w:t xml:space="preserve">.  Applicants are advised to </w:t>
      </w:r>
      <w:r w:rsidR="00664A37">
        <w:rPr>
          <w:rFonts w:cs="Arial"/>
          <w:sz w:val="20"/>
          <w:szCs w:val="20"/>
        </w:rPr>
        <w:t>consider</w:t>
      </w:r>
      <w:r>
        <w:rPr>
          <w:rFonts w:cs="Arial"/>
          <w:sz w:val="20"/>
          <w:szCs w:val="20"/>
        </w:rPr>
        <w:t xml:space="preserve"> selecting referees who can provide a balanced reflection of the applicants’ professional attributes. Referees must be advised in advance that they may be contacted by AHPRA staff. </w:t>
      </w:r>
      <w:r w:rsidR="00664A37">
        <w:rPr>
          <w:rFonts w:cs="Arial"/>
          <w:sz w:val="20"/>
          <w:szCs w:val="20"/>
        </w:rPr>
        <w:t xml:space="preserve"> </w:t>
      </w:r>
      <w:r>
        <w:rPr>
          <w:rFonts w:cs="Arial"/>
          <w:sz w:val="20"/>
          <w:szCs w:val="20"/>
        </w:rPr>
        <w:t>In most instances only two referees will be contacted</w:t>
      </w:r>
      <w:r w:rsidR="00664A37">
        <w:rPr>
          <w:rFonts w:cs="Arial"/>
          <w:sz w:val="20"/>
          <w:szCs w:val="20"/>
        </w:rPr>
        <w:t>,</w:t>
      </w:r>
      <w:r>
        <w:rPr>
          <w:rFonts w:cs="Arial"/>
          <w:sz w:val="20"/>
          <w:szCs w:val="20"/>
        </w:rPr>
        <w:t xml:space="preserve"> however there may be occasion where additional references are required. </w:t>
      </w:r>
    </w:p>
    <w:p w:rsidR="0047165C" w:rsidRPr="00DC184A" w:rsidRDefault="00754209" w:rsidP="00E95099">
      <w:pPr>
        <w:spacing w:after="0"/>
        <w:rPr>
          <w:rFonts w:cs="Arial"/>
          <w:sz w:val="20"/>
          <w:szCs w:val="20"/>
        </w:rPr>
      </w:pPr>
      <w:r>
        <w:rPr>
          <w:rFonts w:cs="Arial"/>
          <w:sz w:val="20"/>
          <w:szCs w:val="20"/>
        </w:rPr>
        <w:t xml:space="preserve">All </w:t>
      </w:r>
      <w:r w:rsidRPr="00C3545F">
        <w:rPr>
          <w:rFonts w:cs="Arial"/>
          <w:b/>
          <w:sz w:val="20"/>
          <w:szCs w:val="20"/>
        </w:rPr>
        <w:t>s</w:t>
      </w:r>
      <w:r w:rsidR="0047165C" w:rsidRPr="00C3545F">
        <w:rPr>
          <w:rFonts w:cs="Arial"/>
          <w:b/>
          <w:sz w:val="20"/>
          <w:szCs w:val="20"/>
        </w:rPr>
        <w:t>hortlisted candidates</w:t>
      </w:r>
      <w:r w:rsidR="0047165C" w:rsidRPr="00DC184A">
        <w:rPr>
          <w:rFonts w:cs="Arial"/>
          <w:sz w:val="20"/>
          <w:szCs w:val="20"/>
        </w:rPr>
        <w:t xml:space="preserve"> will undergo </w:t>
      </w:r>
      <w:r w:rsidR="0047165C" w:rsidRPr="00DC184A">
        <w:rPr>
          <w:rFonts w:cs="Arial"/>
          <w:b/>
          <w:sz w:val="20"/>
          <w:szCs w:val="20"/>
        </w:rPr>
        <w:t>probity checks</w:t>
      </w:r>
      <w:r w:rsidR="0047165C" w:rsidRPr="00DC184A">
        <w:rPr>
          <w:rFonts w:cs="Arial"/>
          <w:sz w:val="20"/>
          <w:szCs w:val="20"/>
        </w:rPr>
        <w:t>, which include:</w:t>
      </w:r>
    </w:p>
    <w:p w:rsidR="0047165C" w:rsidRPr="00DC184A" w:rsidRDefault="0047165C" w:rsidP="00AC2275">
      <w:pPr>
        <w:pStyle w:val="AHPRABulletlevel1"/>
        <w:numPr>
          <w:ilvl w:val="0"/>
          <w:numId w:val="10"/>
        </w:numPr>
      </w:pPr>
      <w:r w:rsidRPr="00DC184A">
        <w:t>a national criminal history check, processed by a suitably trained AHPRA officer</w:t>
      </w:r>
    </w:p>
    <w:p w:rsidR="0047165C" w:rsidRPr="001D2EC6" w:rsidRDefault="0047165C" w:rsidP="00AC2275">
      <w:pPr>
        <w:pStyle w:val="AHPRABulletlevel1"/>
        <w:numPr>
          <w:ilvl w:val="0"/>
          <w:numId w:val="10"/>
        </w:numPr>
      </w:pPr>
      <w:r w:rsidRPr="00DC184A">
        <w:t>an Australian Securities and Investments Commission</w:t>
      </w:r>
      <w:r>
        <w:t xml:space="preserve"> (ASIC)</w:t>
      </w:r>
      <w:r w:rsidRPr="001D2EC6">
        <w:t xml:space="preserve"> disqualification register check</w:t>
      </w:r>
    </w:p>
    <w:p w:rsidR="00833F11" w:rsidRDefault="0047165C" w:rsidP="00AC2275">
      <w:pPr>
        <w:pStyle w:val="AHPRABulletlevel1"/>
        <w:numPr>
          <w:ilvl w:val="0"/>
          <w:numId w:val="10"/>
        </w:numPr>
      </w:pPr>
      <w:r w:rsidRPr="001D2EC6">
        <w:t xml:space="preserve">a National Personal Insolvency Index check conducted through the </w:t>
      </w:r>
      <w:r>
        <w:t>Australian</w:t>
      </w:r>
      <w:r w:rsidRPr="001D2EC6">
        <w:t xml:space="preserve"> </w:t>
      </w:r>
      <w:r>
        <w:t>Fina</w:t>
      </w:r>
      <w:r w:rsidR="00833F11">
        <w:t>ncial Security Authority (AFSA)</w:t>
      </w:r>
      <w:r w:rsidR="00964D1E">
        <w:t>.</w:t>
      </w:r>
    </w:p>
    <w:p w:rsidR="00E95099" w:rsidRPr="001E1319" w:rsidRDefault="007656E7" w:rsidP="001E1319">
      <w:pPr>
        <w:pStyle w:val="AHPRASubheading"/>
        <w:ind w:left="567" w:hanging="567"/>
        <w:rPr>
          <w:sz w:val="22"/>
          <w:szCs w:val="22"/>
        </w:rPr>
      </w:pPr>
      <w:r>
        <w:rPr>
          <w:sz w:val="22"/>
          <w:szCs w:val="22"/>
        </w:rPr>
        <w:t>4</w:t>
      </w:r>
      <w:r w:rsidR="00E95099" w:rsidRPr="008B4D2A">
        <w:rPr>
          <w:sz w:val="22"/>
          <w:szCs w:val="22"/>
        </w:rPr>
        <w:t xml:space="preserve">. </w:t>
      </w:r>
      <w:r w:rsidR="00E95099" w:rsidRPr="008B4D2A">
        <w:rPr>
          <w:sz w:val="22"/>
          <w:szCs w:val="22"/>
        </w:rPr>
        <w:tab/>
        <w:t>How do Health Ministers decide who to appoint?</w:t>
      </w:r>
    </w:p>
    <w:p w:rsidR="0047165C" w:rsidRDefault="0047165C" w:rsidP="0047165C">
      <w:pPr>
        <w:pStyle w:val="AHPRAbody"/>
      </w:pPr>
      <w:r w:rsidRPr="00410368">
        <w:t>In accordance with the National Law, in deciding whether to appoint a</w:t>
      </w:r>
      <w:r w:rsidR="00664A37" w:rsidRPr="00410368">
        <w:t>n eligible and suitable</w:t>
      </w:r>
      <w:r w:rsidRPr="00410368">
        <w:t xml:space="preserve"> person as a member</w:t>
      </w:r>
      <w:r w:rsidR="00664A37" w:rsidRPr="00410368">
        <w:t xml:space="preserve"> </w:t>
      </w:r>
      <w:r w:rsidRPr="00410368">
        <w:t>of a board, the Ministerial Council must have regard to the skills and experience of the person that are relevant to the board’s functions.</w:t>
      </w:r>
      <w:r>
        <w:t xml:space="preserve"> </w:t>
      </w:r>
      <w:r w:rsidR="00DB2026">
        <w:t xml:space="preserve"> </w:t>
      </w:r>
    </w:p>
    <w:p w:rsidR="00DC184A" w:rsidRDefault="00056AA4" w:rsidP="0047165C">
      <w:pPr>
        <w:pStyle w:val="AHPRAbody"/>
      </w:pPr>
      <w:r w:rsidRPr="00DC184A">
        <w:t xml:space="preserve">Applications </w:t>
      </w:r>
      <w:r w:rsidR="008A0573" w:rsidRPr="00DC184A">
        <w:t xml:space="preserve">and supporting information </w:t>
      </w:r>
      <w:r w:rsidRPr="00DC184A">
        <w:t xml:space="preserve">such as CVs </w:t>
      </w:r>
      <w:r w:rsidR="00EA33CC">
        <w:t xml:space="preserve">and your response to the National Board member attributes (below) </w:t>
      </w:r>
      <w:r w:rsidR="008A0573" w:rsidRPr="00DC184A">
        <w:t>will form the basis of advice provided by governments to the Ministerial Council for consideration of appointments.</w:t>
      </w:r>
    </w:p>
    <w:p w:rsidR="0047165C" w:rsidRDefault="0047165C" w:rsidP="0047165C">
      <w:pPr>
        <w:pStyle w:val="AHPRAbody"/>
      </w:pPr>
      <w:r>
        <w:lastRenderedPageBreak/>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w:t>
      </w:r>
      <w:r w:rsidR="001C1C93">
        <w:t xml:space="preserve">regulatory </w:t>
      </w:r>
      <w:r>
        <w:t>role of the board.</w:t>
      </w:r>
    </w:p>
    <w:p w:rsidR="00554E99" w:rsidRPr="00027F0B" w:rsidRDefault="0047165C" w:rsidP="00027F0B">
      <w:pPr>
        <w:pStyle w:val="AHPRAbody"/>
      </w:pPr>
      <w:r>
        <w:t xml:space="preserve">With a sound understanding of health issues and services, a </w:t>
      </w:r>
      <w:r w:rsidRPr="00367CAA">
        <w:rPr>
          <w:b/>
        </w:rPr>
        <w:t>community member</w:t>
      </w:r>
      <w:r>
        <w:t xml:space="preserve"> will represent the views and opinions of members of the community.</w:t>
      </w:r>
    </w:p>
    <w:p w:rsidR="001C1C93" w:rsidRPr="001C1C93" w:rsidRDefault="0047165C" w:rsidP="00DC184A">
      <w:pPr>
        <w:pStyle w:val="AHPRAbody"/>
        <w:spacing w:after="120"/>
      </w:pPr>
      <w:r>
        <w:rPr>
          <w:b/>
        </w:rPr>
        <w:t>All b</w:t>
      </w:r>
      <w:r w:rsidRPr="00693B82">
        <w:rPr>
          <w:b/>
        </w:rPr>
        <w:t>oard members</w:t>
      </w:r>
      <w:r>
        <w:t xml:space="preserve"> are expected to demonstrate the following </w:t>
      </w:r>
      <w:r w:rsidR="001C1C93" w:rsidRPr="008A0573">
        <w:rPr>
          <w:b/>
          <w:i/>
        </w:rPr>
        <w:t>National Board member attributes:</w:t>
      </w:r>
    </w:p>
    <w:p w:rsidR="0047165C" w:rsidRPr="00C132DE" w:rsidRDefault="0047165C" w:rsidP="0047165C">
      <w:pPr>
        <w:pStyle w:val="AHPRANumberedlistlevel1"/>
      </w:pPr>
      <w:r w:rsidRPr="00C132DE">
        <w:rPr>
          <w:rStyle w:val="AHPRAbodyboldChar"/>
          <w:rFonts w:cs="Times New Roman"/>
        </w:rPr>
        <w:t>Displays integrity</w:t>
      </w:r>
      <w:r w:rsidRPr="00C132DE">
        <w:rPr>
          <w:rStyle w:val="AHPRAbodyboldChar"/>
          <w:rFonts w:cs="Times New Roman"/>
          <w:b w:val="0"/>
        </w:rPr>
        <w:t>:</w:t>
      </w:r>
      <w:r w:rsidRPr="00C132DE">
        <w:t xml:space="preserve"> is ethical, committed, diligent, prepared, organised, professional, principles-based and respectful; values diversity; and shows courage and independence.</w:t>
      </w:r>
    </w:p>
    <w:p w:rsidR="0047165C" w:rsidRPr="00C132DE" w:rsidRDefault="0047165C" w:rsidP="0047165C">
      <w:pPr>
        <w:pStyle w:val="AHPRANumberedlistlevel1"/>
      </w:pPr>
      <w:r w:rsidRPr="00C132DE">
        <w:rPr>
          <w:rStyle w:val="AHPRAbodyboldChar"/>
          <w:rFonts w:cs="Times New Roman"/>
        </w:rPr>
        <w:t>Thinks critically</w:t>
      </w:r>
      <w:r w:rsidRPr="00C132DE">
        <w:rPr>
          <w:rStyle w:val="AHPRAbodyboldChar"/>
          <w:rFonts w:cs="Times New Roman"/>
          <w:b w:val="0"/>
        </w:rPr>
        <w:t>:</w:t>
      </w:r>
      <w:r w:rsidRPr="00C132DE">
        <w:t xml:space="preserve"> is objective and impartial; uses logical and analytical processes; distils the core of complex issues and weighs up options.</w:t>
      </w:r>
    </w:p>
    <w:p w:rsidR="0047165C" w:rsidRPr="00C132DE" w:rsidRDefault="0047165C" w:rsidP="0047165C">
      <w:pPr>
        <w:pStyle w:val="AHPRANumberedlistlevel1"/>
      </w:pPr>
      <w:r w:rsidRPr="00C132DE">
        <w:rPr>
          <w:rStyle w:val="AHPRAbodyboldChar"/>
          <w:rFonts w:cs="Times New Roman"/>
        </w:rPr>
        <w:t>Applies expertise</w:t>
      </w:r>
      <w:r w:rsidRPr="00C132DE">
        <w:rPr>
          <w:rStyle w:val="AHPRAbodyboldChar"/>
          <w:rFonts w:cs="Times New Roman"/>
          <w:b w:val="0"/>
        </w:rPr>
        <w:t>:</w:t>
      </w:r>
      <w:r w:rsidRPr="00C132DE">
        <w:t xml:space="preserve"> actively applies relevant knowledge; skills and experience to contribute to decision-making. </w:t>
      </w:r>
    </w:p>
    <w:p w:rsidR="0047165C" w:rsidRPr="00C132DE" w:rsidRDefault="0047165C" w:rsidP="0047165C">
      <w:pPr>
        <w:pStyle w:val="AHPRANumberedlistlevel1"/>
      </w:pPr>
      <w:r w:rsidRPr="00C132DE">
        <w:rPr>
          <w:rStyle w:val="AHPRAbodyboldChar"/>
          <w:rFonts w:cs="Times New Roman"/>
        </w:rPr>
        <w:t>Communicates constructively</w:t>
      </w:r>
      <w:r w:rsidRPr="00C132DE">
        <w:rPr>
          <w:rStyle w:val="AHPRAbodyboldChar"/>
          <w:rFonts w:cs="Times New Roman"/>
          <w:b w:val="0"/>
        </w:rPr>
        <w:t>:</w:t>
      </w:r>
      <w:r w:rsidRPr="00C132DE">
        <w:t xml:space="preserve"> is articulate, persuasive and diplomatic; is self-aware and reflects on personal impact and effectiveness; listens and responds constructively to contributions from others.</w:t>
      </w:r>
    </w:p>
    <w:p w:rsidR="0047165C" w:rsidRPr="00C132DE" w:rsidRDefault="0047165C" w:rsidP="0047165C">
      <w:pPr>
        <w:pStyle w:val="AHPRANumberedlistlevel1"/>
      </w:pPr>
      <w:r w:rsidRPr="00C132DE">
        <w:rPr>
          <w:rStyle w:val="AHPRAbodyboldChar"/>
          <w:rFonts w:cs="Times New Roman"/>
        </w:rPr>
        <w:t>Focuses strategically</w:t>
      </w:r>
      <w:r w:rsidRPr="00C132DE">
        <w:rPr>
          <w:rStyle w:val="AHPRAbodyboldChar"/>
          <w:rFonts w:cs="Times New Roman"/>
          <w:b w:val="0"/>
        </w:rPr>
        <w:t>:</w:t>
      </w:r>
      <w:r w:rsidRPr="00C132DE">
        <w:t xml:space="preserve"> takes a broad perspective; can see the big picture; and considers long term impacts.</w:t>
      </w:r>
    </w:p>
    <w:p w:rsidR="0047165C" w:rsidRDefault="0047165C" w:rsidP="006362CA">
      <w:pPr>
        <w:pStyle w:val="AHPRANumberedlistlevel1"/>
      </w:pPr>
      <w:r w:rsidRPr="00C132DE">
        <w:rPr>
          <w:rStyle w:val="AHPRAbodyboldChar"/>
          <w:rFonts w:cs="Times New Roman"/>
        </w:rPr>
        <w:t>Collaborates in the interests of the scheme</w:t>
      </w:r>
      <w:r w:rsidRPr="00C132DE">
        <w:rPr>
          <w:rStyle w:val="AHPRAbodyboldChar"/>
          <w:rFonts w:cs="Times New Roman"/>
          <w:b w:val="0"/>
        </w:rPr>
        <w:t>:</w:t>
      </w:r>
      <w:r w:rsidRPr="00C132DE">
        <w:t xml:space="preserve"> is a team player; flexible and cooperative; and creates partnerships within and between boards and AHPRA. </w:t>
      </w:r>
    </w:p>
    <w:p w:rsidR="0047165C" w:rsidRPr="00C132DE" w:rsidRDefault="0047165C" w:rsidP="00DC184A">
      <w:pPr>
        <w:pStyle w:val="AHPRAbody"/>
        <w:spacing w:before="240" w:after="120"/>
      </w:pPr>
      <w:r w:rsidRPr="00C132DE">
        <w:rPr>
          <w:b/>
        </w:rPr>
        <w:t>Community member applicants</w:t>
      </w:r>
      <w:r w:rsidRPr="00935DC5">
        <w:t xml:space="preserve"> are asked to address this additional attribute:</w:t>
      </w:r>
    </w:p>
    <w:p w:rsidR="0047165C" w:rsidRPr="00C132DE" w:rsidRDefault="0047165C" w:rsidP="0047165C">
      <w:pPr>
        <w:pStyle w:val="AHPRANumberedlistlevel1"/>
      </w:pPr>
      <w:r w:rsidRPr="00C132DE">
        <w:rPr>
          <w:b/>
          <w:szCs w:val="20"/>
        </w:rPr>
        <w:t>Strong community connection</w:t>
      </w:r>
      <w:r w:rsidRPr="00C132DE">
        <w:rPr>
          <w:szCs w:val="20"/>
        </w:rPr>
        <w:t>: can demonstrate a strong community connection/s and an ability to bring a public/lay perspective and voice to the regulatory work of National Boards.</w:t>
      </w:r>
    </w:p>
    <w:p w:rsidR="0047165C" w:rsidRPr="001E1319" w:rsidRDefault="007656E7" w:rsidP="001E1319">
      <w:pPr>
        <w:pStyle w:val="AHPRASubheading"/>
        <w:ind w:left="567" w:hanging="567"/>
        <w:rPr>
          <w:sz w:val="22"/>
          <w:szCs w:val="22"/>
        </w:rPr>
      </w:pPr>
      <w:r>
        <w:rPr>
          <w:sz w:val="22"/>
          <w:szCs w:val="22"/>
        </w:rPr>
        <w:t>5</w:t>
      </w:r>
      <w:r w:rsidR="0047165C" w:rsidRPr="001E1319">
        <w:rPr>
          <w:sz w:val="22"/>
          <w:szCs w:val="22"/>
        </w:rPr>
        <w:t xml:space="preserve">. </w:t>
      </w:r>
      <w:r w:rsidR="0047165C" w:rsidRPr="001E1319">
        <w:rPr>
          <w:sz w:val="22"/>
          <w:szCs w:val="22"/>
        </w:rPr>
        <w:tab/>
        <w:t xml:space="preserve">If I am appointed as </w:t>
      </w:r>
      <w:r w:rsidRPr="00027F0B">
        <w:rPr>
          <w:sz w:val="22"/>
          <w:szCs w:val="22"/>
        </w:rPr>
        <w:t>a</w:t>
      </w:r>
      <w:r w:rsidR="0047165C" w:rsidRPr="001E1319">
        <w:rPr>
          <w:sz w:val="22"/>
          <w:szCs w:val="22"/>
        </w:rPr>
        <w:t xml:space="preserve"> member of the National Board</w:t>
      </w:r>
      <w:r w:rsidR="001C1C93" w:rsidRPr="001E1319">
        <w:rPr>
          <w:sz w:val="22"/>
          <w:szCs w:val="22"/>
        </w:rPr>
        <w:t xml:space="preserve">, is there anything else I need to know? </w:t>
      </w:r>
    </w:p>
    <w:p w:rsidR="005C0145" w:rsidRPr="00DC184A" w:rsidRDefault="005C0145" w:rsidP="00027340">
      <w:pPr>
        <w:pStyle w:val="AHPRASubheading"/>
        <w:ind w:left="426" w:hanging="426"/>
        <w:rPr>
          <w:color w:val="auto"/>
        </w:rPr>
      </w:pPr>
      <w:r w:rsidRPr="00DC184A">
        <w:rPr>
          <w:color w:val="auto"/>
        </w:rPr>
        <w:t>Term of appointment</w:t>
      </w:r>
    </w:p>
    <w:p w:rsidR="004A57A0" w:rsidRPr="00DC184A" w:rsidRDefault="005C0145" w:rsidP="00410368">
      <w:pPr>
        <w:rPr>
          <w:rFonts w:cs="Arial"/>
          <w:sz w:val="20"/>
          <w:szCs w:val="20"/>
        </w:rPr>
      </w:pPr>
      <w:r w:rsidRPr="00DC184A">
        <w:rPr>
          <w:rFonts w:cs="Arial"/>
          <w:sz w:val="20"/>
          <w:szCs w:val="20"/>
        </w:rPr>
        <w:t>The term of appointment to the National Board may be for a period of up to three years</w:t>
      </w:r>
      <w:r w:rsidR="00964D1E" w:rsidRPr="00DC184A">
        <w:rPr>
          <w:rFonts w:cs="Arial"/>
          <w:sz w:val="20"/>
          <w:szCs w:val="20"/>
        </w:rPr>
        <w:t xml:space="preserve"> as decided by the Ministerial Council.  Appointed members may be eligible for reappointment for a further term/s on the Board.</w:t>
      </w:r>
      <w:r w:rsidR="00DB2026" w:rsidRPr="00DC184A">
        <w:rPr>
          <w:rFonts w:cs="Arial"/>
          <w:sz w:val="20"/>
          <w:szCs w:val="20"/>
        </w:rPr>
        <w:t xml:space="preserve">  </w:t>
      </w:r>
      <w:r w:rsidR="00403330" w:rsidRPr="00DC184A">
        <w:rPr>
          <w:rFonts w:cs="Arial"/>
          <w:sz w:val="20"/>
          <w:szCs w:val="20"/>
        </w:rPr>
        <w:t>The terms and conditions of appointment are set out in the instrument of appointment issued by the Ministerial Council.</w:t>
      </w:r>
    </w:p>
    <w:p w:rsidR="00EA63AC" w:rsidRPr="00DC184A" w:rsidRDefault="00403330" w:rsidP="00EA63AC">
      <w:pPr>
        <w:pStyle w:val="AHPRASubheading"/>
        <w:ind w:left="426" w:hanging="426"/>
        <w:rPr>
          <w:color w:val="auto"/>
        </w:rPr>
      </w:pPr>
      <w:r w:rsidRPr="00DC184A">
        <w:rPr>
          <w:color w:val="auto"/>
        </w:rPr>
        <w:t>G</w:t>
      </w:r>
      <w:r w:rsidR="00EA63AC" w:rsidRPr="00DC184A">
        <w:rPr>
          <w:color w:val="auto"/>
        </w:rPr>
        <w:t xml:space="preserve">overnance training and orientation </w:t>
      </w:r>
      <w:r w:rsidRPr="00DC184A">
        <w:rPr>
          <w:color w:val="auto"/>
        </w:rPr>
        <w:t>to national scheme</w:t>
      </w:r>
      <w:r w:rsidR="00DB2026" w:rsidRPr="00DC184A">
        <w:rPr>
          <w:color w:val="auto"/>
        </w:rPr>
        <w:t xml:space="preserve"> </w:t>
      </w:r>
      <w:r w:rsidR="004A57A0" w:rsidRPr="00DC184A">
        <w:rPr>
          <w:color w:val="auto"/>
        </w:rPr>
        <w:t xml:space="preserve"> </w:t>
      </w:r>
    </w:p>
    <w:p w:rsidR="00DC184A" w:rsidRDefault="00DB2026" w:rsidP="00DC184A">
      <w:pPr>
        <w:pStyle w:val="AHPRAbody"/>
      </w:pPr>
      <w:r w:rsidRPr="00DC184A">
        <w:t xml:space="preserve">To assist National Board </w:t>
      </w:r>
      <w:proofErr w:type="gramStart"/>
      <w:r w:rsidRPr="00DC184A">
        <w:t>members</w:t>
      </w:r>
      <w:proofErr w:type="gramEnd"/>
      <w:r w:rsidRPr="00DC184A">
        <w:t xml:space="preserve"> </w:t>
      </w:r>
      <w:r w:rsidR="004A57A0" w:rsidRPr="00DC184A">
        <w:t xml:space="preserve">understand the governance framework for the National Scheme and </w:t>
      </w:r>
      <w:r w:rsidRPr="00DC184A">
        <w:t xml:space="preserve">perform the roles and responsibilities required under the National Law, members will complete the </w:t>
      </w:r>
      <w:r w:rsidRPr="00EA33CC">
        <w:rPr>
          <w:i/>
        </w:rPr>
        <w:t xml:space="preserve">‘Governance and decision-making in the NRAS’ </w:t>
      </w:r>
      <w:r w:rsidRPr="00DC184A">
        <w:t>program, dur</w:t>
      </w:r>
      <w:r w:rsidR="004A57A0" w:rsidRPr="00DC184A">
        <w:t xml:space="preserve">ing their first term of appointment. </w:t>
      </w:r>
      <w:r w:rsidRPr="00DC184A">
        <w:t>AHPRA will sc</w:t>
      </w:r>
      <w:r w:rsidR="00EA33CC">
        <w:t>hedule the training and provide</w:t>
      </w:r>
      <w:r w:rsidRPr="00DC184A">
        <w:t xml:space="preserve"> more information on the ‘Governance and decision-making in the NRAS’ </w:t>
      </w:r>
      <w:r w:rsidR="004A57A0" w:rsidRPr="00DC184A">
        <w:t xml:space="preserve">professional development </w:t>
      </w:r>
      <w:r w:rsidRPr="00DC184A">
        <w:t>program to appointed members.  All appointed Board members also receive an orientation to the national scheme and a board-specific induction at the start of their term.</w:t>
      </w:r>
    </w:p>
    <w:p w:rsidR="005C0145" w:rsidRPr="00DC184A" w:rsidRDefault="005C0145" w:rsidP="00D47AE9">
      <w:pPr>
        <w:pStyle w:val="AHPRASubheading"/>
        <w:ind w:left="426" w:hanging="426"/>
        <w:rPr>
          <w:color w:val="auto"/>
        </w:rPr>
      </w:pPr>
      <w:r w:rsidRPr="00DC184A">
        <w:rPr>
          <w:color w:val="auto"/>
        </w:rPr>
        <w:t>Role and responsibilities of board members</w:t>
      </w:r>
    </w:p>
    <w:p w:rsidR="005C0145" w:rsidRPr="006E266C" w:rsidRDefault="005C0145" w:rsidP="00554E99">
      <w:pPr>
        <w:pStyle w:val="AHPRAbody"/>
        <w:spacing w:after="120"/>
      </w:pPr>
      <w:r>
        <w:t>Board members are required to act within the powers and functions set out in the National Law.</w:t>
      </w:r>
      <w:r w:rsidR="00964D1E">
        <w:t xml:space="preserve">  </w:t>
      </w:r>
      <w:r>
        <w:t xml:space="preserve">Under the National Law, members are required to act impartially and in the public interest in the exercise of their functions and </w:t>
      </w:r>
      <w:r w:rsidRPr="00DB2026">
        <w:t>put the public interest before</w:t>
      </w:r>
      <w:r w:rsidRPr="006E266C">
        <w:rPr>
          <w:b/>
        </w:rPr>
        <w:t xml:space="preserve"> </w:t>
      </w:r>
      <w:r w:rsidRPr="006E266C">
        <w:t xml:space="preserve">the interests of particular health practitioners or any entity that represents health practitioners. </w:t>
      </w:r>
    </w:p>
    <w:p w:rsidR="005C0145" w:rsidRPr="00554E99" w:rsidRDefault="005C0145" w:rsidP="00554E99">
      <w:pPr>
        <w:pStyle w:val="AHPRASubheadinglevel2"/>
        <w:spacing w:after="120"/>
        <w:rPr>
          <w:b w:val="0"/>
          <w:i/>
          <w:lang w:eastAsia="en-AU"/>
        </w:rPr>
      </w:pPr>
      <w:r w:rsidRPr="00554E99">
        <w:rPr>
          <w:b w:val="0"/>
          <w:i/>
          <w:lang w:eastAsia="en-AU"/>
        </w:rPr>
        <w:t>Managing conflict of interest and bias</w:t>
      </w:r>
    </w:p>
    <w:p w:rsidR="005C0145" w:rsidRPr="004B466C" w:rsidRDefault="005C0145" w:rsidP="005C0145">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Pr="00F40293">
        <w:rPr>
          <w:sz w:val="20"/>
          <w:szCs w:val="20"/>
        </w:rPr>
        <w:t>Members are to comply with the conflict of i</w:t>
      </w:r>
      <w:r>
        <w:rPr>
          <w:sz w:val="20"/>
          <w:szCs w:val="20"/>
        </w:rPr>
        <w:t>nterest requirements set out in</w:t>
      </w:r>
      <w:r w:rsidRPr="00F40293">
        <w:rPr>
          <w:sz w:val="20"/>
          <w:szCs w:val="20"/>
        </w:rPr>
        <w:t xml:space="preserve"> Clause 8 of Schedule 4 of the National Law.</w:t>
      </w:r>
    </w:p>
    <w:p w:rsidR="005C0145" w:rsidRPr="00223A48" w:rsidRDefault="005C0145" w:rsidP="00554E99">
      <w:pPr>
        <w:autoSpaceDE w:val="0"/>
        <w:autoSpaceDN w:val="0"/>
        <w:adjustRightInd w:val="0"/>
        <w:spacing w:before="120" w:after="12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As a general rule, board members must declare any actual an</w:t>
      </w:r>
      <w:r>
        <w:rPr>
          <w:rFonts w:eastAsia="Calibri" w:cs="Arial"/>
          <w:sz w:val="20"/>
          <w:szCs w:val="20"/>
          <w:lang w:eastAsia="en-AU"/>
        </w:rPr>
        <w:t>d perceived</w:t>
      </w:r>
      <w:r w:rsidRPr="00BE1C00">
        <w:rPr>
          <w:rFonts w:eastAsia="Calibri" w:cs="Arial"/>
          <w:sz w:val="20"/>
          <w:szCs w:val="20"/>
          <w:lang w:eastAsia="en-AU"/>
        </w:rPr>
        <w:t xml:space="preserv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w:t>
      </w:r>
      <w:r w:rsidR="00263A58">
        <w:rPr>
          <w:rFonts w:eastAsia="Calibri" w:cs="Arial"/>
          <w:sz w:val="20"/>
          <w:szCs w:val="20"/>
          <w:lang w:eastAsia="en-AU"/>
        </w:rPr>
        <w:t>sed, or may</w:t>
      </w:r>
      <w:r w:rsidRPr="00BE1C00">
        <w:rPr>
          <w:rFonts w:eastAsia="Calibri" w:cs="Arial"/>
          <w:sz w:val="20"/>
          <w:szCs w:val="20"/>
          <w:lang w:eastAsia="en-AU"/>
        </w:rPr>
        <w:t xml:space="preserve"> be perceived to be biased.</w:t>
      </w:r>
      <w:r>
        <w:rPr>
          <w:rFonts w:eastAsia="Calibri" w:cs="Arial"/>
          <w:sz w:val="20"/>
          <w:szCs w:val="20"/>
          <w:lang w:eastAsia="en-AU"/>
        </w:rPr>
        <w:t xml:space="preserve"> Penalties apply to unlawful disclosure of protected information.</w:t>
      </w:r>
    </w:p>
    <w:p w:rsidR="005C0145" w:rsidRPr="00554E99" w:rsidRDefault="005C0145" w:rsidP="00554E99">
      <w:pPr>
        <w:pStyle w:val="AHPRASubheadinglevel2"/>
        <w:spacing w:before="120" w:after="120"/>
        <w:rPr>
          <w:b w:val="0"/>
          <w:i/>
        </w:rPr>
      </w:pPr>
      <w:r w:rsidRPr="00554E99">
        <w:rPr>
          <w:b w:val="0"/>
          <w:i/>
        </w:rPr>
        <w:t>Statutory protections</w:t>
      </w:r>
    </w:p>
    <w:p w:rsidR="005C0145" w:rsidRDefault="005C0145" w:rsidP="00554E99">
      <w:pPr>
        <w:spacing w:before="120" w:after="120"/>
        <w:rPr>
          <w:rFonts w:cs="Arial"/>
          <w:sz w:val="20"/>
          <w:szCs w:val="20"/>
        </w:rPr>
      </w:pPr>
      <w:r>
        <w:rPr>
          <w:rFonts w:cs="Arial"/>
          <w:sz w:val="20"/>
          <w:szCs w:val="20"/>
        </w:rPr>
        <w:lastRenderedPageBreak/>
        <w:t>Under section 236 of the National Law, members of National Boards and state, territory and regional boards are provided with appropriate statutory immunities for exercising their functions in good faith.</w:t>
      </w:r>
    </w:p>
    <w:p w:rsidR="005C0145" w:rsidRPr="00554E99" w:rsidRDefault="005C0145" w:rsidP="00554E99">
      <w:pPr>
        <w:pStyle w:val="AHPRASubheadinglevel2"/>
        <w:spacing w:before="120" w:after="120"/>
        <w:rPr>
          <w:b w:val="0"/>
          <w:i/>
        </w:rPr>
      </w:pPr>
      <w:r w:rsidRPr="00554E99">
        <w:rPr>
          <w:b w:val="0"/>
          <w:i/>
        </w:rPr>
        <w:t>Confidentiality</w:t>
      </w:r>
    </w:p>
    <w:p w:rsidR="005C0145" w:rsidRPr="004B466C" w:rsidRDefault="005C0145" w:rsidP="005C0145">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E95099" w:rsidRPr="001E1319" w:rsidRDefault="00E95099" w:rsidP="00D47AE9">
      <w:pPr>
        <w:pStyle w:val="AHPRASubheading"/>
        <w:ind w:left="426" w:hanging="426"/>
        <w:rPr>
          <w:color w:val="auto"/>
        </w:rPr>
      </w:pPr>
      <w:r w:rsidRPr="001E1319">
        <w:rPr>
          <w:color w:val="auto"/>
        </w:rPr>
        <w:t>Remuneration</w:t>
      </w:r>
    </w:p>
    <w:p w:rsidR="00E95099" w:rsidRDefault="00E95099" w:rsidP="00E95099">
      <w:pPr>
        <w:pStyle w:val="AHPRAbody"/>
      </w:pPr>
      <w:r>
        <w:t>The remuneration for members of a national or state, territory or regional board is determined by the Ministerial Council in accordance with the National Law.  Remuneration is usually adjusted on an annual basis according to the consumer price index.</w:t>
      </w:r>
      <w:r w:rsidR="00554E99">
        <w:t xml:space="preserve">  </w:t>
      </w:r>
      <w:r>
        <w:t xml:space="preserve">The remuneration (daily sitting fee) </w:t>
      </w:r>
      <w:r w:rsidR="00027F0B">
        <w:t xml:space="preserve">as at 1 July </w:t>
      </w:r>
      <w:r w:rsidR="00C40549">
        <w:t>2018</w:t>
      </w:r>
      <w:r w:rsidR="00027F0B">
        <w:t xml:space="preserve"> </w:t>
      </w:r>
      <w:r>
        <w:t>is as follows:</w:t>
      </w:r>
    </w:p>
    <w:tbl>
      <w:tblPr>
        <w:tblStyle w:val="TableGrid"/>
        <w:tblW w:w="0" w:type="auto"/>
        <w:tblInd w:w="108" w:type="dxa"/>
        <w:tblLook w:val="04A0" w:firstRow="1" w:lastRow="0" w:firstColumn="1" w:lastColumn="0" w:noHBand="0" w:noVBand="1"/>
      </w:tblPr>
      <w:tblGrid>
        <w:gridCol w:w="2103"/>
        <w:gridCol w:w="3567"/>
        <w:gridCol w:w="1893"/>
        <w:gridCol w:w="1368"/>
      </w:tblGrid>
      <w:tr w:rsidR="00E95099" w:rsidRPr="00027340" w:rsidTr="00D47AE9">
        <w:trPr>
          <w:trHeight w:val="647"/>
        </w:trPr>
        <w:tc>
          <w:tcPr>
            <w:tcW w:w="2103" w:type="dxa"/>
            <w:vMerge w:val="restart"/>
            <w:shd w:val="clear" w:color="auto" w:fill="002060"/>
          </w:tcPr>
          <w:p w:rsidR="00E95099" w:rsidRPr="00027340" w:rsidRDefault="00E95099" w:rsidP="0014108D">
            <w:pPr>
              <w:pStyle w:val="AHPRAbodybold"/>
              <w:spacing w:after="0"/>
              <w:rPr>
                <w:color w:val="FFFFFF" w:themeColor="background1"/>
                <w:sz w:val="18"/>
                <w:szCs w:val="18"/>
              </w:rPr>
            </w:pPr>
            <w:r w:rsidRPr="00027340">
              <w:rPr>
                <w:color w:val="FFFFFF" w:themeColor="background1"/>
                <w:sz w:val="18"/>
                <w:szCs w:val="18"/>
              </w:rPr>
              <w:t>Role</w:t>
            </w:r>
          </w:p>
        </w:tc>
        <w:tc>
          <w:tcPr>
            <w:tcW w:w="3567" w:type="dxa"/>
            <w:shd w:val="clear" w:color="auto" w:fill="002060"/>
            <w:vAlign w:val="center"/>
          </w:tcPr>
          <w:p w:rsidR="00027340" w:rsidRPr="00027340" w:rsidRDefault="00027340" w:rsidP="0014108D">
            <w:pPr>
              <w:autoSpaceDE w:val="0"/>
              <w:autoSpaceDN w:val="0"/>
              <w:adjustRightInd w:val="0"/>
              <w:spacing w:after="0"/>
              <w:rPr>
                <w:rStyle w:val="AHPRAbodyboldChar"/>
                <w:color w:val="FFFFFF" w:themeColor="background1"/>
                <w:sz w:val="18"/>
                <w:szCs w:val="18"/>
              </w:rPr>
            </w:pPr>
            <w:r w:rsidRPr="00027340">
              <w:rPr>
                <w:rStyle w:val="AHPRAbodyboldChar"/>
                <w:color w:val="FFFFFF" w:themeColor="background1"/>
                <w:sz w:val="18"/>
                <w:szCs w:val="18"/>
              </w:rPr>
              <w:t xml:space="preserve">Attendance </w:t>
            </w:r>
          </w:p>
          <w:p w:rsidR="00E95099" w:rsidRPr="00027340" w:rsidRDefault="00027340" w:rsidP="0014108D">
            <w:pPr>
              <w:pStyle w:val="AHPRAbody"/>
              <w:spacing w:after="0"/>
              <w:rPr>
                <w:i/>
                <w:color w:val="FFFFFF" w:themeColor="background1"/>
              </w:rPr>
            </w:pPr>
            <w:r w:rsidRPr="00027340">
              <w:rPr>
                <w:i/>
                <w:color w:val="FFFFFF" w:themeColor="background1"/>
                <w:sz w:val="18"/>
                <w:szCs w:val="18"/>
                <w:lang w:val="en-US"/>
              </w:rPr>
              <w:t>(Fee includes preparation and up to 4 hours travel time)</w:t>
            </w:r>
          </w:p>
        </w:tc>
        <w:tc>
          <w:tcPr>
            <w:tcW w:w="3261" w:type="dxa"/>
            <w:gridSpan w:val="2"/>
            <w:shd w:val="clear" w:color="auto" w:fill="002060"/>
          </w:tcPr>
          <w:p w:rsidR="00E95099" w:rsidRPr="00027340" w:rsidRDefault="00E95099" w:rsidP="0014108D">
            <w:pPr>
              <w:pStyle w:val="AHPRAbody"/>
              <w:spacing w:after="0"/>
              <w:rPr>
                <w:rStyle w:val="AHPRAbodyboldChar"/>
                <w:color w:val="FFFFFF" w:themeColor="background1"/>
                <w:sz w:val="18"/>
                <w:szCs w:val="18"/>
              </w:rPr>
            </w:pPr>
            <w:r w:rsidRPr="00027340">
              <w:rPr>
                <w:rStyle w:val="AHPRAbodyboldChar"/>
                <w:color w:val="FFFFFF" w:themeColor="background1"/>
                <w:sz w:val="18"/>
                <w:szCs w:val="18"/>
              </w:rPr>
              <w:t>Extra travel time</w:t>
            </w:r>
          </w:p>
        </w:tc>
      </w:tr>
      <w:tr w:rsidR="00E95099" w:rsidRPr="00027340" w:rsidTr="00D47AE9">
        <w:tc>
          <w:tcPr>
            <w:tcW w:w="2103" w:type="dxa"/>
            <w:vMerge/>
            <w:tcBorders>
              <w:bottom w:val="single" w:sz="4" w:space="0" w:color="auto"/>
            </w:tcBorders>
            <w:shd w:val="clear" w:color="auto" w:fill="002060"/>
          </w:tcPr>
          <w:p w:rsidR="00E95099" w:rsidRPr="00027340" w:rsidRDefault="00E95099" w:rsidP="0014108D">
            <w:pPr>
              <w:pStyle w:val="AHPRAbodybold"/>
              <w:spacing w:after="0"/>
              <w:rPr>
                <w:color w:val="FFFFFF" w:themeColor="background1"/>
                <w:sz w:val="18"/>
                <w:szCs w:val="18"/>
              </w:rPr>
            </w:pPr>
          </w:p>
        </w:tc>
        <w:tc>
          <w:tcPr>
            <w:tcW w:w="3567" w:type="dxa"/>
            <w:tcBorders>
              <w:bottom w:val="single" w:sz="4" w:space="0" w:color="auto"/>
            </w:tcBorders>
            <w:shd w:val="clear" w:color="auto" w:fill="002060"/>
            <w:vAlign w:val="center"/>
          </w:tcPr>
          <w:p w:rsidR="00E95099" w:rsidRPr="00523CD0" w:rsidRDefault="00E95099" w:rsidP="0014108D">
            <w:pPr>
              <w:pStyle w:val="Default"/>
              <w:rPr>
                <w:rStyle w:val="AHPRAbodyboldChar"/>
                <w:color w:val="FFFFFF" w:themeColor="background1"/>
                <w:sz w:val="18"/>
                <w:szCs w:val="18"/>
              </w:rPr>
            </w:pPr>
            <w:r w:rsidRPr="00523CD0">
              <w:rPr>
                <w:rStyle w:val="AHPRAbodyboldChar"/>
                <w:color w:val="FFFFFF" w:themeColor="background1"/>
                <w:sz w:val="18"/>
                <w:szCs w:val="18"/>
              </w:rPr>
              <w:t>Daily sitting fee</w:t>
            </w:r>
          </w:p>
          <w:p w:rsidR="00E95099" w:rsidRPr="00027340" w:rsidRDefault="00E95099" w:rsidP="0014108D">
            <w:pPr>
              <w:pStyle w:val="Default"/>
              <w:rPr>
                <w:rStyle w:val="AHPRAbodyboldChar"/>
                <w:b w:val="0"/>
                <w:i/>
                <w:color w:val="FFFFFF" w:themeColor="background1"/>
                <w:sz w:val="18"/>
                <w:szCs w:val="18"/>
              </w:rPr>
            </w:pPr>
            <w:r w:rsidRPr="00027340">
              <w:rPr>
                <w:rStyle w:val="AHPRAbodyboldChar"/>
                <w:b w:val="0"/>
                <w:i/>
                <w:color w:val="FFFFFF" w:themeColor="background1"/>
                <w:sz w:val="18"/>
                <w:szCs w:val="18"/>
              </w:rPr>
              <w:t>(more than 4 hours in a day)</w:t>
            </w:r>
          </w:p>
        </w:tc>
        <w:tc>
          <w:tcPr>
            <w:tcW w:w="1893" w:type="dxa"/>
            <w:tcBorders>
              <w:bottom w:val="single" w:sz="4" w:space="0" w:color="auto"/>
            </w:tcBorders>
            <w:shd w:val="clear" w:color="auto" w:fill="002060"/>
          </w:tcPr>
          <w:p w:rsidR="00E95099" w:rsidRPr="00027340" w:rsidRDefault="00E95099" w:rsidP="0014108D">
            <w:pPr>
              <w:pStyle w:val="AHPRAbody"/>
              <w:spacing w:after="0"/>
              <w:rPr>
                <w:rStyle w:val="AHPRAbodyboldChar"/>
                <w:b w:val="0"/>
                <w:color w:val="FFFFFF" w:themeColor="background1"/>
                <w:sz w:val="18"/>
                <w:szCs w:val="18"/>
              </w:rPr>
            </w:pPr>
            <w:r w:rsidRPr="00027340">
              <w:rPr>
                <w:rStyle w:val="AHPRAbodyboldChar"/>
                <w:b w:val="0"/>
                <w:color w:val="FFFFFF" w:themeColor="background1"/>
                <w:sz w:val="18"/>
                <w:szCs w:val="18"/>
              </w:rPr>
              <w:t>Between 4 – 8 hours</w:t>
            </w:r>
          </w:p>
        </w:tc>
        <w:tc>
          <w:tcPr>
            <w:tcW w:w="1368" w:type="dxa"/>
            <w:tcBorders>
              <w:bottom w:val="single" w:sz="4" w:space="0" w:color="auto"/>
            </w:tcBorders>
            <w:shd w:val="clear" w:color="auto" w:fill="002060"/>
          </w:tcPr>
          <w:p w:rsidR="00E95099" w:rsidRPr="00027340" w:rsidRDefault="00E95099" w:rsidP="0014108D">
            <w:pPr>
              <w:pStyle w:val="AHPRAbody"/>
              <w:spacing w:after="0"/>
              <w:rPr>
                <w:rStyle w:val="AHPRAbodyboldChar"/>
                <w:b w:val="0"/>
                <w:color w:val="FFFFFF" w:themeColor="background1"/>
                <w:sz w:val="18"/>
                <w:szCs w:val="18"/>
              </w:rPr>
            </w:pPr>
            <w:r w:rsidRPr="00027340">
              <w:rPr>
                <w:rStyle w:val="AHPRAbodyboldChar"/>
                <w:b w:val="0"/>
                <w:color w:val="FFFFFF" w:themeColor="background1"/>
                <w:sz w:val="18"/>
                <w:szCs w:val="18"/>
              </w:rPr>
              <w:t>Over 8 hours</w:t>
            </w:r>
          </w:p>
        </w:tc>
      </w:tr>
      <w:tr w:rsidR="00E95099" w:rsidRPr="001D5382" w:rsidTr="00D47AE9">
        <w:tc>
          <w:tcPr>
            <w:tcW w:w="2103" w:type="dxa"/>
            <w:shd w:val="clear" w:color="auto" w:fill="002060"/>
          </w:tcPr>
          <w:p w:rsidR="00E95099" w:rsidRPr="00027340" w:rsidRDefault="00E95099" w:rsidP="00EC5829">
            <w:pPr>
              <w:pStyle w:val="AHPRAbody"/>
              <w:spacing w:before="60" w:after="60"/>
              <w:rPr>
                <w:b/>
                <w:sz w:val="18"/>
                <w:szCs w:val="18"/>
              </w:rPr>
            </w:pPr>
            <w:r w:rsidRPr="00027340">
              <w:rPr>
                <w:b/>
                <w:sz w:val="18"/>
                <w:szCs w:val="18"/>
              </w:rPr>
              <w:t>Board member</w:t>
            </w:r>
          </w:p>
        </w:tc>
        <w:tc>
          <w:tcPr>
            <w:tcW w:w="3567" w:type="dxa"/>
            <w:shd w:val="clear" w:color="auto" w:fill="DBE5F1" w:themeFill="accent1" w:themeFillTint="33"/>
          </w:tcPr>
          <w:p w:rsidR="00E95099" w:rsidRPr="00E95099" w:rsidRDefault="00E95099" w:rsidP="007656E7">
            <w:pPr>
              <w:pStyle w:val="AHPRAbody"/>
              <w:spacing w:before="60" w:after="60"/>
              <w:rPr>
                <w:sz w:val="18"/>
                <w:szCs w:val="18"/>
              </w:rPr>
            </w:pPr>
            <w:r w:rsidRPr="00E95099">
              <w:rPr>
                <w:sz w:val="18"/>
                <w:szCs w:val="18"/>
              </w:rPr>
              <w:t>$</w:t>
            </w:r>
            <w:r w:rsidR="00C40549">
              <w:rPr>
                <w:sz w:val="18"/>
                <w:szCs w:val="18"/>
              </w:rPr>
              <w:t>658</w:t>
            </w:r>
          </w:p>
        </w:tc>
        <w:tc>
          <w:tcPr>
            <w:tcW w:w="1893" w:type="dxa"/>
            <w:shd w:val="clear" w:color="auto" w:fill="DBE5F1" w:themeFill="accent1" w:themeFillTint="33"/>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3</w:t>
            </w:r>
            <w:r w:rsidR="00C40549">
              <w:rPr>
                <w:rStyle w:val="AHPRAbodyboldChar"/>
                <w:b w:val="0"/>
                <w:sz w:val="18"/>
                <w:szCs w:val="18"/>
              </w:rPr>
              <w:t>29</w:t>
            </w:r>
          </w:p>
        </w:tc>
        <w:tc>
          <w:tcPr>
            <w:tcW w:w="1368" w:type="dxa"/>
            <w:shd w:val="clear" w:color="auto" w:fill="DBE5F1" w:themeFill="accent1" w:themeFillTint="33"/>
          </w:tcPr>
          <w:p w:rsidR="00E95099" w:rsidRPr="00E95099" w:rsidRDefault="00E95099" w:rsidP="007656E7">
            <w:pPr>
              <w:pStyle w:val="AHPRAbody"/>
              <w:spacing w:before="60" w:after="60"/>
              <w:rPr>
                <w:rStyle w:val="AHPRAbodyboldChar"/>
                <w:b w:val="0"/>
                <w:sz w:val="18"/>
                <w:szCs w:val="18"/>
              </w:rPr>
            </w:pPr>
            <w:r w:rsidRPr="00E95099">
              <w:rPr>
                <w:rStyle w:val="AHPRAbodyboldChar"/>
                <w:b w:val="0"/>
                <w:sz w:val="18"/>
                <w:szCs w:val="18"/>
              </w:rPr>
              <w:t>$</w:t>
            </w:r>
            <w:r w:rsidR="007656E7">
              <w:rPr>
                <w:rStyle w:val="AHPRAbodyboldChar"/>
                <w:b w:val="0"/>
                <w:sz w:val="18"/>
                <w:szCs w:val="18"/>
              </w:rPr>
              <w:t>6</w:t>
            </w:r>
            <w:r w:rsidR="00C40549">
              <w:rPr>
                <w:rStyle w:val="AHPRAbodyboldChar"/>
                <w:b w:val="0"/>
                <w:sz w:val="18"/>
                <w:szCs w:val="18"/>
              </w:rPr>
              <w:t>58</w:t>
            </w:r>
          </w:p>
        </w:tc>
      </w:tr>
    </w:tbl>
    <w:p w:rsidR="00E95099" w:rsidRDefault="00E95099" w:rsidP="00E95099">
      <w:pPr>
        <w:pStyle w:val="AHPRAbody"/>
        <w:spacing w:before="240"/>
      </w:pPr>
      <w:r>
        <w:t xml:space="preserve">Business rules for the payment of sitting fees and expenses are set by AHPRA.  </w:t>
      </w:r>
    </w:p>
    <w:p w:rsidR="00E95099" w:rsidRDefault="00E95099" w:rsidP="00E95099">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For meetings of a shorter duration (less than four hours), half the daily fee is payable. </w:t>
      </w:r>
    </w:p>
    <w:p w:rsidR="00E95099" w:rsidRDefault="00E95099" w:rsidP="00E95099">
      <w:pPr>
        <w:pStyle w:val="AHPRAbody"/>
        <w:tabs>
          <w:tab w:val="left" w:pos="3402"/>
        </w:tabs>
      </w:pPr>
      <w:r w:rsidRPr="00AD7749">
        <w:t xml:space="preserve">Under the </w:t>
      </w:r>
      <w:r w:rsidRPr="00AD7749">
        <w:rPr>
          <w:i/>
        </w:rPr>
        <w:t>Superannuation Guarantee (Administration) Act 1992</w:t>
      </w:r>
      <w:r w:rsidRPr="00AD7749">
        <w:t xml:space="preserve"> </w:t>
      </w:r>
      <w:r>
        <w:t>board members are</w:t>
      </w:r>
      <w:r w:rsidRPr="00AD7749">
        <w:t xml:space="preserve"> eligible to receive contributions at</w:t>
      </w:r>
      <w:r>
        <w:t xml:space="preserve"> 9.5%</w:t>
      </w:r>
      <w:r w:rsidRPr="00AD7749">
        <w:t xml:space="preserve"> of total annual remuneration to a </w:t>
      </w:r>
      <w:r>
        <w:t xml:space="preserve">chosen </w:t>
      </w:r>
      <w:r w:rsidRPr="00AD7749">
        <w:t>superannuation fund, payable when more than $450 in fees are paid in a calendar month.</w:t>
      </w:r>
    </w:p>
    <w:p w:rsidR="00E95099" w:rsidRPr="001E1319" w:rsidRDefault="00E95099" w:rsidP="001E1319">
      <w:pPr>
        <w:pStyle w:val="AHPRASubheading"/>
        <w:ind w:left="426" w:hanging="426"/>
        <w:rPr>
          <w:color w:val="auto"/>
        </w:rPr>
      </w:pPr>
      <w:r w:rsidRPr="001E1319">
        <w:rPr>
          <w:color w:val="auto"/>
        </w:rPr>
        <w:t>Expenses</w:t>
      </w:r>
    </w:p>
    <w:p w:rsidR="00E95099" w:rsidRPr="00E93794" w:rsidRDefault="00E95099" w:rsidP="00027F0B">
      <w:pPr>
        <w:pStyle w:val="AHPRAbody"/>
        <w:spacing w:after="240"/>
      </w:pPr>
      <w:r>
        <w:t>Board members are entitled to reimbursement of any reasonable out-of-pocket expenses incurred during the course of undertaking board business.</w:t>
      </w:r>
      <w:r w:rsidR="00400CAB">
        <w:t xml:space="preserve">  </w:t>
      </w:r>
      <w:r w:rsidRPr="00AD7749">
        <w:t xml:space="preserve">More information on allowances and the process of payments and claims will be provided if you are appointed. </w:t>
      </w:r>
    </w:p>
    <w:p w:rsidR="00EF60BA" w:rsidRPr="00EA63AC" w:rsidRDefault="007656E7" w:rsidP="001E1319">
      <w:pPr>
        <w:pStyle w:val="AHPRASubheading"/>
        <w:ind w:left="567" w:hanging="567"/>
        <w:rPr>
          <w:sz w:val="22"/>
          <w:szCs w:val="22"/>
        </w:rPr>
      </w:pPr>
      <w:r>
        <w:rPr>
          <w:sz w:val="22"/>
          <w:szCs w:val="22"/>
        </w:rPr>
        <w:t>6</w:t>
      </w:r>
      <w:r w:rsidR="00D47AE9">
        <w:rPr>
          <w:sz w:val="22"/>
          <w:szCs w:val="22"/>
        </w:rPr>
        <w:t xml:space="preserve">. </w:t>
      </w:r>
      <w:r w:rsidR="00D47AE9">
        <w:rPr>
          <w:sz w:val="22"/>
          <w:szCs w:val="22"/>
        </w:rPr>
        <w:tab/>
      </w:r>
      <w:r w:rsidR="00EA63AC" w:rsidRPr="00EA63AC">
        <w:rPr>
          <w:sz w:val="22"/>
          <w:szCs w:val="22"/>
        </w:rPr>
        <w:t>What are the r</w:t>
      </w:r>
      <w:r w:rsidR="00EF60BA" w:rsidRPr="00EA63AC">
        <w:rPr>
          <w:sz w:val="22"/>
          <w:szCs w:val="22"/>
        </w:rPr>
        <w:t>oles of AHPRA and National Boards</w:t>
      </w:r>
      <w:r w:rsidR="00EA33CC">
        <w:rPr>
          <w:sz w:val="22"/>
          <w:szCs w:val="22"/>
        </w:rPr>
        <w:t>?</w:t>
      </w:r>
      <w:r w:rsidR="005C0145" w:rsidRPr="00EA63AC">
        <w:rPr>
          <w:sz w:val="22"/>
          <w:szCs w:val="22"/>
        </w:rPr>
        <w:t xml:space="preserve"> </w:t>
      </w:r>
    </w:p>
    <w:p w:rsidR="00D17D83" w:rsidRPr="001E1319" w:rsidRDefault="00D17D83" w:rsidP="001E1319">
      <w:pPr>
        <w:pStyle w:val="AHPRASubheading"/>
        <w:ind w:left="426" w:hanging="426"/>
        <w:rPr>
          <w:color w:val="auto"/>
        </w:rPr>
      </w:pPr>
      <w:r w:rsidRPr="001E1319">
        <w:rPr>
          <w:color w:val="auto"/>
        </w:rPr>
        <w:t>Australian Health Practitioner Regulation Agency</w:t>
      </w:r>
      <w:r w:rsidR="00C40549">
        <w:rPr>
          <w:color w:val="auto"/>
        </w:rPr>
        <w:t xml:space="preserve"> (AHPRA)</w:t>
      </w:r>
    </w:p>
    <w:p w:rsidR="00D17D83" w:rsidRDefault="00C40549" w:rsidP="00D17D83">
      <w:pPr>
        <w:pStyle w:val="AHPRAbody"/>
      </w:pPr>
      <w:r>
        <w:t xml:space="preserve">The world of the </w:t>
      </w:r>
      <w:r w:rsidR="00D17D83">
        <w:t xml:space="preserve">National Boards </w:t>
      </w:r>
      <w:r>
        <w:t>is</w:t>
      </w:r>
      <w:r w:rsidR="00D17D83">
        <w:t xml:space="preserve"> supported by</w:t>
      </w:r>
      <w:r>
        <w:t xml:space="preserve"> </w:t>
      </w:r>
      <w:r w:rsidR="00D17D83">
        <w:t>AHPRA</w:t>
      </w:r>
      <w:r>
        <w:t xml:space="preserve"> as the national agency for the scheme</w:t>
      </w:r>
      <w:r w:rsidR="00D17D83">
        <w:t>. AHPRA has a national office based in Melbourne and offices in</w:t>
      </w:r>
      <w:r w:rsidR="009B5389">
        <w:t xml:space="preserve"> each</w:t>
      </w:r>
      <w:r w:rsidR="00D17D83">
        <w:t xml:space="preserve"> state and territory</w:t>
      </w:r>
      <w:r w:rsidR="009B5389">
        <w:t>.</w:t>
      </w:r>
      <w:r w:rsidR="00D17D83">
        <w:t xml:space="preserve"> </w:t>
      </w:r>
      <w:r w:rsidR="00D17D83" w:rsidRPr="00D50CC6">
        <w:rPr>
          <w:szCs w:val="20"/>
        </w:rPr>
        <w:t xml:space="preserve">AHPRA provides </w:t>
      </w:r>
      <w:r w:rsidR="009E196A">
        <w:rPr>
          <w:szCs w:val="20"/>
        </w:rPr>
        <w:t xml:space="preserve">the administrative and policy </w:t>
      </w:r>
      <w:r w:rsidR="00D17D83" w:rsidRPr="00D50CC6">
        <w:rPr>
          <w:szCs w:val="20"/>
        </w:rPr>
        <w:t xml:space="preserve">support to the national, state and territory boards and committees. Further information </w:t>
      </w:r>
      <w:r w:rsidR="00CF06A3">
        <w:rPr>
          <w:szCs w:val="20"/>
        </w:rPr>
        <w:t>is available</w:t>
      </w:r>
      <w:r w:rsidR="00D17D83" w:rsidRPr="00D50CC6">
        <w:rPr>
          <w:szCs w:val="20"/>
        </w:rPr>
        <w:t xml:space="preserve"> on the </w:t>
      </w:r>
      <w:hyperlink r:id="rId12" w:history="1">
        <w:r w:rsidR="00D17D83" w:rsidRPr="00112F5C">
          <w:rPr>
            <w:rStyle w:val="Hyperlink"/>
            <w:szCs w:val="20"/>
          </w:rPr>
          <w:t>AHPRA website</w:t>
        </w:r>
      </w:hyperlink>
      <w:r w:rsidR="00D17D83">
        <w:rPr>
          <w:szCs w:val="20"/>
        </w:rPr>
        <w:t>.</w:t>
      </w:r>
      <w:r w:rsidR="00DC184A">
        <w:t xml:space="preserve">  </w:t>
      </w:r>
      <w:r w:rsidR="00D17D83">
        <w:t>Potential applicants may be interested in accessing the AHPRA and</w:t>
      </w:r>
      <w:r w:rsidR="00D10F30">
        <w:t xml:space="preserve"> National Board Annual Reports</w:t>
      </w:r>
      <w:r w:rsidR="00D95A95">
        <w:t xml:space="preserve"> </w:t>
      </w:r>
      <w:r w:rsidR="00D17D83">
        <w:t xml:space="preserve">from AHPRA’s </w:t>
      </w:r>
      <w:hyperlink r:id="rId13" w:history="1">
        <w:r w:rsidR="00D17D83" w:rsidRPr="00112F5C">
          <w:rPr>
            <w:rStyle w:val="Hyperlink"/>
          </w:rPr>
          <w:t>publications page</w:t>
        </w:r>
      </w:hyperlink>
      <w:r w:rsidR="00D10F30">
        <w:t>.</w:t>
      </w:r>
    </w:p>
    <w:p w:rsidR="00CA59B9" w:rsidRDefault="00CA59B9">
      <w:pPr>
        <w:spacing w:after="0"/>
        <w:rPr>
          <w:b/>
          <w:sz w:val="20"/>
        </w:rPr>
      </w:pPr>
      <w:r>
        <w:br w:type="page"/>
      </w:r>
    </w:p>
    <w:p w:rsidR="00D17D83" w:rsidRPr="001E1319" w:rsidRDefault="00D17D83" w:rsidP="001E1319">
      <w:pPr>
        <w:pStyle w:val="AHPRASubheading"/>
        <w:ind w:left="426" w:hanging="426"/>
        <w:rPr>
          <w:color w:val="auto"/>
        </w:rPr>
      </w:pPr>
      <w:r w:rsidRPr="001E1319">
        <w:rPr>
          <w:color w:val="auto"/>
        </w:rPr>
        <w:lastRenderedPageBreak/>
        <w:t>National Boards</w:t>
      </w:r>
    </w:p>
    <w:p w:rsidR="00D17D83" w:rsidRDefault="00D17D83" w:rsidP="0058255A">
      <w:pPr>
        <w:pStyle w:val="AHPRAbody"/>
        <w:spacing w:after="120"/>
      </w:pPr>
      <w:r>
        <w:t xml:space="preserve">There are National Boards established under the National Law to regulate the corresponding </w:t>
      </w:r>
      <w:r w:rsidR="00027F0B">
        <w:t xml:space="preserve">registered </w:t>
      </w:r>
      <w:r>
        <w:t>health professions:</w:t>
      </w:r>
    </w:p>
    <w:tbl>
      <w:tblPr>
        <w:tblStyle w:val="TableGrid"/>
        <w:tblW w:w="0" w:type="auto"/>
        <w:tblInd w:w="108" w:type="dxa"/>
        <w:tblLook w:val="04A0" w:firstRow="1" w:lastRow="0" w:firstColumn="1" w:lastColumn="0" w:noHBand="0" w:noVBand="1"/>
      </w:tblPr>
      <w:tblGrid>
        <w:gridCol w:w="4975"/>
        <w:gridCol w:w="4313"/>
      </w:tblGrid>
      <w:tr w:rsidR="00DB2026" w:rsidTr="00503C74">
        <w:tc>
          <w:tcPr>
            <w:tcW w:w="5101" w:type="dxa"/>
          </w:tcPr>
          <w:p w:rsidR="00DB2026" w:rsidRDefault="00DB2026" w:rsidP="00B94496">
            <w:pPr>
              <w:pStyle w:val="AHPRABulletlevel1"/>
              <w:numPr>
                <w:ilvl w:val="0"/>
                <w:numId w:val="0"/>
              </w:numPr>
              <w:spacing w:before="40" w:after="40"/>
            </w:pPr>
            <w:r>
              <w:t>Aboriginal and Torres Strait Islander Health Practice Board of Australia</w:t>
            </w:r>
          </w:p>
        </w:tc>
        <w:tc>
          <w:tcPr>
            <w:tcW w:w="4413" w:type="dxa"/>
          </w:tcPr>
          <w:p w:rsidR="00DB2026" w:rsidRDefault="00DB2026" w:rsidP="00B94496">
            <w:pPr>
              <w:pStyle w:val="AHPRABulletlevel1"/>
              <w:numPr>
                <w:ilvl w:val="0"/>
                <w:numId w:val="0"/>
              </w:numPr>
              <w:spacing w:before="40" w:after="40"/>
              <w:ind w:firstLine="9"/>
            </w:pPr>
            <w:r>
              <w:t>Occupational Therapy Board of Australia</w:t>
            </w:r>
          </w:p>
          <w:p w:rsidR="00DB2026" w:rsidRDefault="00DB2026" w:rsidP="00B94496">
            <w:pPr>
              <w:pStyle w:val="AHPRAbody"/>
              <w:spacing w:before="40" w:after="40"/>
              <w:ind w:firstLine="9"/>
            </w:pPr>
          </w:p>
        </w:tc>
      </w:tr>
      <w:tr w:rsidR="00DB2026" w:rsidTr="00503C74">
        <w:tc>
          <w:tcPr>
            <w:tcW w:w="5101" w:type="dxa"/>
          </w:tcPr>
          <w:p w:rsidR="00DB2026" w:rsidRDefault="00DB2026" w:rsidP="00B94496">
            <w:pPr>
              <w:pStyle w:val="AHPRABulletlevel1"/>
              <w:numPr>
                <w:ilvl w:val="0"/>
                <w:numId w:val="0"/>
              </w:numPr>
              <w:spacing w:before="40" w:after="40"/>
            </w:pPr>
            <w:r>
              <w:t>Chinese Medicine Board of Australia</w:t>
            </w:r>
          </w:p>
        </w:tc>
        <w:tc>
          <w:tcPr>
            <w:tcW w:w="4413" w:type="dxa"/>
          </w:tcPr>
          <w:p w:rsidR="00DB2026" w:rsidRDefault="00DB2026" w:rsidP="00B94496">
            <w:pPr>
              <w:pStyle w:val="AHPRABulletlevel1"/>
              <w:numPr>
                <w:ilvl w:val="0"/>
                <w:numId w:val="0"/>
              </w:numPr>
              <w:spacing w:before="40" w:after="40"/>
              <w:ind w:firstLine="9"/>
            </w:pPr>
            <w:r>
              <w:t xml:space="preserve">Optometry Board of Australia </w:t>
            </w:r>
          </w:p>
        </w:tc>
      </w:tr>
      <w:tr w:rsidR="00DB2026" w:rsidTr="00503C74">
        <w:tc>
          <w:tcPr>
            <w:tcW w:w="5101" w:type="dxa"/>
          </w:tcPr>
          <w:p w:rsidR="00DB2026" w:rsidRDefault="00DB2026" w:rsidP="00B94496">
            <w:pPr>
              <w:pStyle w:val="AHPRABulletlevel1"/>
              <w:numPr>
                <w:ilvl w:val="0"/>
                <w:numId w:val="0"/>
              </w:numPr>
              <w:spacing w:before="40" w:after="40"/>
            </w:pPr>
            <w:r>
              <w:t xml:space="preserve">Chiropractic Board of Australia </w:t>
            </w:r>
          </w:p>
        </w:tc>
        <w:tc>
          <w:tcPr>
            <w:tcW w:w="4413" w:type="dxa"/>
          </w:tcPr>
          <w:p w:rsidR="00DB2026" w:rsidRDefault="00DB2026" w:rsidP="00B94496">
            <w:pPr>
              <w:pStyle w:val="AHPRAbody"/>
              <w:spacing w:before="40" w:after="40"/>
              <w:ind w:firstLine="9"/>
            </w:pPr>
            <w:r>
              <w:t>Osteopathy Board of Australia</w:t>
            </w:r>
          </w:p>
        </w:tc>
      </w:tr>
      <w:tr w:rsidR="00DB2026" w:rsidTr="00503C74">
        <w:tc>
          <w:tcPr>
            <w:tcW w:w="5101" w:type="dxa"/>
          </w:tcPr>
          <w:p w:rsidR="00DB2026" w:rsidRDefault="00DB2026" w:rsidP="00B94496">
            <w:pPr>
              <w:pStyle w:val="AHPRABulletlevel1"/>
              <w:numPr>
                <w:ilvl w:val="0"/>
                <w:numId w:val="0"/>
              </w:numPr>
              <w:spacing w:before="40" w:after="40"/>
            </w:pPr>
            <w:r>
              <w:t>Dental Board of Australia</w:t>
            </w:r>
          </w:p>
        </w:tc>
        <w:tc>
          <w:tcPr>
            <w:tcW w:w="4413" w:type="dxa"/>
          </w:tcPr>
          <w:p w:rsidR="00DB2026" w:rsidRDefault="00DB2026" w:rsidP="00B94496">
            <w:pPr>
              <w:pStyle w:val="AHPRABulletlevel1"/>
              <w:numPr>
                <w:ilvl w:val="0"/>
                <w:numId w:val="0"/>
              </w:numPr>
              <w:spacing w:before="40" w:after="40"/>
              <w:ind w:firstLine="9"/>
            </w:pPr>
            <w:r>
              <w:t xml:space="preserve">Pharmacy Board of Australia </w:t>
            </w:r>
          </w:p>
        </w:tc>
      </w:tr>
      <w:tr w:rsidR="00DB2026" w:rsidTr="00503C74">
        <w:tc>
          <w:tcPr>
            <w:tcW w:w="5101" w:type="dxa"/>
          </w:tcPr>
          <w:p w:rsidR="00DB2026" w:rsidRDefault="00DB2026" w:rsidP="00B94496">
            <w:pPr>
              <w:pStyle w:val="AHPRABulletlevel1"/>
              <w:numPr>
                <w:ilvl w:val="0"/>
                <w:numId w:val="0"/>
              </w:numPr>
              <w:spacing w:before="40" w:after="40"/>
            </w:pPr>
            <w:r>
              <w:t>Medical Board of Australia</w:t>
            </w:r>
          </w:p>
        </w:tc>
        <w:tc>
          <w:tcPr>
            <w:tcW w:w="4413" w:type="dxa"/>
          </w:tcPr>
          <w:p w:rsidR="00DB2026" w:rsidRDefault="00DB2026" w:rsidP="00B94496">
            <w:pPr>
              <w:pStyle w:val="AHPRABulletlevel1"/>
              <w:numPr>
                <w:ilvl w:val="0"/>
                <w:numId w:val="0"/>
              </w:numPr>
              <w:spacing w:before="40" w:after="40"/>
              <w:ind w:firstLine="9"/>
            </w:pPr>
            <w:r>
              <w:t xml:space="preserve">Physiotherapy Board of Australia </w:t>
            </w:r>
          </w:p>
        </w:tc>
      </w:tr>
      <w:tr w:rsidR="00DB2026" w:rsidTr="00503C74">
        <w:tc>
          <w:tcPr>
            <w:tcW w:w="5101" w:type="dxa"/>
          </w:tcPr>
          <w:p w:rsidR="00DB2026" w:rsidRDefault="00DB2026" w:rsidP="00B94496">
            <w:pPr>
              <w:pStyle w:val="AHPRABulletlevel1"/>
              <w:numPr>
                <w:ilvl w:val="0"/>
                <w:numId w:val="0"/>
              </w:numPr>
              <w:spacing w:before="40" w:after="40"/>
            </w:pPr>
            <w:r>
              <w:t>Medical Radiation Practice Board of Australia</w:t>
            </w:r>
          </w:p>
        </w:tc>
        <w:tc>
          <w:tcPr>
            <w:tcW w:w="4413" w:type="dxa"/>
          </w:tcPr>
          <w:p w:rsidR="00DB2026" w:rsidRDefault="00DB2026" w:rsidP="00B94496">
            <w:pPr>
              <w:pStyle w:val="AHPRABulletlevel1"/>
              <w:numPr>
                <w:ilvl w:val="0"/>
                <w:numId w:val="0"/>
              </w:numPr>
              <w:spacing w:before="40" w:after="40"/>
              <w:ind w:firstLine="9"/>
            </w:pPr>
            <w:r>
              <w:t xml:space="preserve">Podiatry Board of Australia </w:t>
            </w:r>
          </w:p>
        </w:tc>
      </w:tr>
      <w:tr w:rsidR="00DB2026" w:rsidTr="00503C74">
        <w:tc>
          <w:tcPr>
            <w:tcW w:w="5101" w:type="dxa"/>
          </w:tcPr>
          <w:p w:rsidR="00DB2026" w:rsidRDefault="00DB2026" w:rsidP="00B94496">
            <w:pPr>
              <w:pStyle w:val="AHPRABulletlevel1"/>
              <w:numPr>
                <w:ilvl w:val="0"/>
                <w:numId w:val="0"/>
              </w:numPr>
              <w:spacing w:before="40" w:after="40"/>
            </w:pPr>
            <w:r>
              <w:t>Nursing and Midwifery Board of Australia</w:t>
            </w:r>
          </w:p>
        </w:tc>
        <w:tc>
          <w:tcPr>
            <w:tcW w:w="4413" w:type="dxa"/>
          </w:tcPr>
          <w:p w:rsidR="00DB2026" w:rsidRDefault="00DB2026" w:rsidP="00B94496">
            <w:pPr>
              <w:pStyle w:val="AHPRABulletlevel1"/>
              <w:numPr>
                <w:ilvl w:val="0"/>
                <w:numId w:val="0"/>
              </w:numPr>
              <w:spacing w:before="40" w:after="40"/>
              <w:ind w:firstLine="9"/>
            </w:pPr>
            <w:r>
              <w:t>Psychology Board of Australia</w:t>
            </w:r>
          </w:p>
        </w:tc>
      </w:tr>
      <w:tr w:rsidR="00503C74" w:rsidTr="00503C74">
        <w:tc>
          <w:tcPr>
            <w:tcW w:w="5101" w:type="dxa"/>
          </w:tcPr>
          <w:p w:rsidR="00503C74" w:rsidRPr="00EA33CC" w:rsidRDefault="00503C74" w:rsidP="00D30E32">
            <w:pPr>
              <w:pStyle w:val="AHPRABulletlevel1"/>
              <w:numPr>
                <w:ilvl w:val="0"/>
                <w:numId w:val="0"/>
              </w:numPr>
              <w:spacing w:before="40" w:after="40"/>
              <w:ind w:firstLine="9"/>
              <w:rPr>
                <w:i/>
              </w:rPr>
            </w:pPr>
            <w:r w:rsidRPr="00D30E32">
              <w:t>Paramedicine Board of Australia</w:t>
            </w:r>
          </w:p>
        </w:tc>
        <w:tc>
          <w:tcPr>
            <w:tcW w:w="4413" w:type="dxa"/>
            <w:tcBorders>
              <w:bottom w:val="nil"/>
              <w:right w:val="nil"/>
            </w:tcBorders>
          </w:tcPr>
          <w:p w:rsidR="00503C74" w:rsidRPr="00EA33CC" w:rsidRDefault="00503C74" w:rsidP="00503C74">
            <w:pPr>
              <w:pStyle w:val="AHPRABulletlevel1"/>
              <w:numPr>
                <w:ilvl w:val="0"/>
                <w:numId w:val="0"/>
              </w:numPr>
              <w:spacing w:before="40" w:after="40"/>
              <w:rPr>
                <w:i/>
              </w:rPr>
            </w:pPr>
          </w:p>
        </w:tc>
      </w:tr>
    </w:tbl>
    <w:p w:rsidR="00D30E32" w:rsidRDefault="00D30E32" w:rsidP="0058255A">
      <w:pPr>
        <w:pStyle w:val="AHPRAbody"/>
        <w:spacing w:after="120"/>
        <w:rPr>
          <w:rFonts w:cs="Times New Roman"/>
        </w:rPr>
      </w:pPr>
    </w:p>
    <w:p w:rsidR="00964D1E" w:rsidRDefault="00D17D83" w:rsidP="0058255A">
      <w:pPr>
        <w:pStyle w:val="AHPRAbody"/>
        <w:spacing w:after="120"/>
      </w:pPr>
      <w:r>
        <w:t>Part 5 and Schedule 4 of the National Law set out the provisions relating to National Boards</w:t>
      </w:r>
      <w:r w:rsidR="00964D1E">
        <w:t xml:space="preserve"> – accessible from the AHPRA website:  </w:t>
      </w:r>
      <w:hyperlink r:id="rId14" w:history="1">
        <w:r w:rsidR="00964D1E" w:rsidRPr="00F87772">
          <w:rPr>
            <w:rStyle w:val="Hyperlink"/>
          </w:rPr>
          <w:t>https://www.ahpra.gov.au/About-AHPRA/What-We-Do/Legislation.aspx</w:t>
        </w:r>
      </w:hyperlink>
      <w:r w:rsidR="00964D1E">
        <w:t xml:space="preserve"> </w:t>
      </w:r>
    </w:p>
    <w:p w:rsidR="00D17D83" w:rsidRDefault="00D17D83" w:rsidP="0058255A">
      <w:pPr>
        <w:pStyle w:val="AHPRAbody"/>
        <w:spacing w:after="120"/>
      </w:pPr>
      <w:r>
        <w:t xml:space="preserve">The </w:t>
      </w:r>
      <w:r w:rsidR="00964D1E">
        <w:t xml:space="preserve">key </w:t>
      </w:r>
      <w:r>
        <w:t>functions of a National Board include:</w:t>
      </w:r>
    </w:p>
    <w:p w:rsidR="00D17D83" w:rsidRDefault="00D17D83" w:rsidP="00AC2275">
      <w:pPr>
        <w:pStyle w:val="AHPRABulletlevel1"/>
        <w:numPr>
          <w:ilvl w:val="0"/>
          <w:numId w:val="10"/>
        </w:numPr>
      </w:pPr>
      <w:r>
        <w:t>registering practitioners and students in the relevant health profession</w:t>
      </w:r>
    </w:p>
    <w:p w:rsidR="00D17D83" w:rsidRDefault="00D17D83" w:rsidP="00AC2275">
      <w:pPr>
        <w:pStyle w:val="AHPRABulletlevel1"/>
        <w:numPr>
          <w:ilvl w:val="0"/>
          <w:numId w:val="10"/>
        </w:numPr>
      </w:pPr>
      <w:r>
        <w:t>developing standards, codes and guidelines for the relevant health profession</w:t>
      </w:r>
    </w:p>
    <w:p w:rsidR="00D17D83" w:rsidRDefault="00D2169D" w:rsidP="00AC2275">
      <w:pPr>
        <w:pStyle w:val="AHPRABulletlevel1"/>
        <w:numPr>
          <w:ilvl w:val="0"/>
          <w:numId w:val="10"/>
        </w:numPr>
      </w:pPr>
      <w:r>
        <w:t>oversee</w:t>
      </w:r>
      <w:r w:rsidR="00D95A95">
        <w:t>ing</w:t>
      </w:r>
      <w:r>
        <w:t xml:space="preserve"> receipt, assessment and investigation of </w:t>
      </w:r>
      <w:r w:rsidR="00D17D83">
        <w:t>notifications and complaints</w:t>
      </w:r>
    </w:p>
    <w:p w:rsidR="00D17D83" w:rsidRDefault="00D17D83" w:rsidP="00AC2275">
      <w:pPr>
        <w:pStyle w:val="AHPRABulletlevel1"/>
        <w:numPr>
          <w:ilvl w:val="0"/>
          <w:numId w:val="10"/>
        </w:numPr>
      </w:pPr>
      <w:r>
        <w:t>where necessary, conduct</w:t>
      </w:r>
      <w:r w:rsidR="00D95A95">
        <w:t>ing</w:t>
      </w:r>
      <w:r>
        <w:t xml:space="preserve"> panel hearings and </w:t>
      </w:r>
      <w:r w:rsidR="00753570">
        <w:t>referring</w:t>
      </w:r>
      <w:r>
        <w:t xml:space="preserve"> serious matters to tribunal hearings</w:t>
      </w:r>
    </w:p>
    <w:p w:rsidR="00D17D83" w:rsidRDefault="00D2169D" w:rsidP="00AC2275">
      <w:pPr>
        <w:pStyle w:val="AHPRABulletlevel1"/>
        <w:numPr>
          <w:ilvl w:val="0"/>
          <w:numId w:val="10"/>
        </w:numPr>
      </w:pPr>
      <w:r>
        <w:t>oversee</w:t>
      </w:r>
      <w:r w:rsidR="00010823">
        <w:t>ing</w:t>
      </w:r>
      <w:r>
        <w:t xml:space="preserve"> </w:t>
      </w:r>
      <w:r w:rsidR="00D17D83">
        <w:t>assess</w:t>
      </w:r>
      <w:r>
        <w:t>ment of</w:t>
      </w:r>
      <w:r w:rsidR="00D17D83">
        <w:t xml:space="preserve"> overseas trained practitioners who wish to practise in Australia, and   </w:t>
      </w:r>
    </w:p>
    <w:p w:rsidR="00D17D83" w:rsidRDefault="00D17D83" w:rsidP="00AC2275">
      <w:pPr>
        <w:pStyle w:val="AHPRABulletlevel1"/>
        <w:numPr>
          <w:ilvl w:val="0"/>
          <w:numId w:val="10"/>
        </w:numPr>
      </w:pPr>
      <w:r>
        <w:t xml:space="preserve">approving accreditation standards </w:t>
      </w:r>
      <w:r w:rsidR="00753570">
        <w:t xml:space="preserve">submitted by an </w:t>
      </w:r>
      <w:r w:rsidR="00753570" w:rsidRPr="0058255A">
        <w:t>accreditation authority</w:t>
      </w:r>
      <w:r w:rsidR="00753570" w:rsidRPr="00964D1E">
        <w:t xml:space="preserve"> </w:t>
      </w:r>
      <w:r w:rsidR="00753570" w:rsidRPr="00753570">
        <w:t>and approving accredited programs of study as providing qualifications for registration</w:t>
      </w:r>
      <w:r w:rsidRPr="00753570">
        <w:t>.</w:t>
      </w:r>
    </w:p>
    <w:p w:rsidR="004A57A0" w:rsidRPr="00DC184A" w:rsidRDefault="00D55643" w:rsidP="00EA33CC">
      <w:pPr>
        <w:pStyle w:val="AHPRAbody"/>
        <w:spacing w:before="120"/>
      </w:pPr>
      <w:r>
        <w:t xml:space="preserve">National Boards publish communiqués on </w:t>
      </w:r>
      <w:hyperlink r:id="rId15" w:history="1">
        <w:r w:rsidRPr="00982931">
          <w:rPr>
            <w:rStyle w:val="Hyperlink"/>
          </w:rPr>
          <w:t>National Board websites</w:t>
        </w:r>
      </w:hyperlink>
      <w:r>
        <w:t xml:space="preserve"> which provide an </w:t>
      </w:r>
      <w:r>
        <w:rPr>
          <w:szCs w:val="20"/>
        </w:rPr>
        <w:t>overview of the work of the board and current issues under consideration.</w:t>
      </w:r>
    </w:p>
    <w:p w:rsidR="005559DE" w:rsidRPr="001E1319" w:rsidRDefault="00CE3EBF" w:rsidP="00410368">
      <w:pPr>
        <w:pStyle w:val="AHPRASubheading"/>
        <w:rPr>
          <w:color w:val="auto"/>
        </w:rPr>
      </w:pPr>
      <w:r w:rsidRPr="001E1319">
        <w:rPr>
          <w:color w:val="auto"/>
        </w:rPr>
        <w:t>Who does what?</w:t>
      </w:r>
      <w:r w:rsidR="00913FA2" w:rsidRPr="001E1319">
        <w:rPr>
          <w:color w:val="auto"/>
        </w:rPr>
        <w:t xml:space="preserve"> Working together</w:t>
      </w:r>
    </w:p>
    <w:p w:rsidR="00564A2E" w:rsidRDefault="00CE3EBF" w:rsidP="00CE3EBF">
      <w:pPr>
        <w:pStyle w:val="AHPRASubheading"/>
        <w:rPr>
          <w:noProof/>
          <w:lang w:val="en-US"/>
        </w:rPr>
      </w:pPr>
      <w:r w:rsidRPr="008B4D2A">
        <w:rPr>
          <w:noProof/>
          <w:szCs w:val="20"/>
          <w:lang w:eastAsia="en-AU"/>
        </w:rPr>
        <w:drawing>
          <wp:inline distT="0" distB="0" distL="0" distR="0">
            <wp:extent cx="5803900" cy="2870200"/>
            <wp:effectExtent l="0" t="0" r="2540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64A2E" w:rsidRPr="00D64AF4" w:rsidRDefault="00564A2E" w:rsidP="00AC2275">
      <w:pPr>
        <w:pStyle w:val="AHPRASubheading"/>
        <w:numPr>
          <w:ilvl w:val="0"/>
          <w:numId w:val="8"/>
        </w:numPr>
        <w:spacing w:before="0" w:after="100" w:afterAutospacing="1"/>
        <w:rPr>
          <w:rFonts w:cs="Arial"/>
          <w:b w:val="0"/>
          <w:noProof/>
          <w:color w:val="auto"/>
          <w:sz w:val="16"/>
          <w:lang w:val="en-US"/>
        </w:rPr>
      </w:pPr>
      <w:r w:rsidRPr="00D64AF4">
        <w:rPr>
          <w:rFonts w:cs="Arial"/>
          <w:b w:val="0"/>
          <w:noProof/>
          <w:color w:val="FF0000"/>
          <w:sz w:val="16"/>
          <w:lang w:val="en-US"/>
        </w:rPr>
        <w:t>*</w:t>
      </w:r>
      <w:r w:rsidRPr="00D64AF4">
        <w:rPr>
          <w:rFonts w:cs="Arial"/>
          <w:b w:val="0"/>
          <w:noProof/>
          <w:color w:val="auto"/>
          <w:sz w:val="16"/>
          <w:lang w:val="en-US"/>
        </w:rPr>
        <w:t xml:space="preserve">except in </w:t>
      </w:r>
      <w:r w:rsidRPr="00D64AF4">
        <w:rPr>
          <w:rFonts w:cs="Arial"/>
          <w:noProof/>
          <w:color w:val="auto"/>
          <w:sz w:val="16"/>
          <w:lang w:val="en-US"/>
        </w:rPr>
        <w:t>NSW</w:t>
      </w:r>
      <w:r w:rsidRPr="00D64AF4">
        <w:rPr>
          <w:rFonts w:cs="Arial"/>
          <w:b w:val="0"/>
          <w:noProof/>
          <w:color w:val="auto"/>
          <w:sz w:val="16"/>
          <w:lang w:val="en-US"/>
        </w:rPr>
        <w:t xml:space="preserve"> which has a co-regulatory arrangement in relation to management of notifications and in </w:t>
      </w:r>
      <w:r w:rsidRPr="00D64AF4">
        <w:rPr>
          <w:rFonts w:cs="Arial"/>
          <w:noProof/>
          <w:color w:val="auto"/>
          <w:sz w:val="16"/>
          <w:lang w:val="en-US"/>
        </w:rPr>
        <w:t>Queensland</w:t>
      </w:r>
      <w:r w:rsidR="008F7C6C">
        <w:rPr>
          <w:rFonts w:cs="Arial"/>
          <w:b w:val="0"/>
          <w:noProof/>
          <w:color w:val="auto"/>
          <w:sz w:val="16"/>
          <w:lang w:val="en-US"/>
        </w:rPr>
        <w:t xml:space="preserve"> where </w:t>
      </w:r>
      <w:r w:rsidRPr="00D64AF4">
        <w:rPr>
          <w:rFonts w:cs="Arial"/>
          <w:b w:val="0"/>
          <w:noProof/>
          <w:color w:val="auto"/>
          <w:sz w:val="16"/>
          <w:lang w:val="en-US"/>
        </w:rPr>
        <w:t>AHPRA manages less-serious matters</w:t>
      </w:r>
    </w:p>
    <w:p w:rsidR="004B0B53" w:rsidRPr="000E7E28" w:rsidRDefault="00564A2E" w:rsidP="00AC2275">
      <w:pPr>
        <w:pStyle w:val="AHPRASubheading"/>
        <w:numPr>
          <w:ilvl w:val="0"/>
          <w:numId w:val="8"/>
        </w:numPr>
        <w:spacing w:before="0" w:after="100" w:afterAutospacing="1"/>
      </w:pPr>
      <w:r w:rsidRPr="005268FC">
        <w:rPr>
          <w:rFonts w:cs="Arial"/>
          <w:b w:val="0"/>
          <w:noProof/>
          <w:color w:val="auto"/>
          <w:sz w:val="16"/>
          <w:lang w:val="en-US"/>
        </w:rPr>
        <w:t>AHPRA and National Boards – Health Professions Agreement, AHPRA cont</w:t>
      </w:r>
      <w:r w:rsidR="00850E62" w:rsidRPr="005268FC">
        <w:rPr>
          <w:rFonts w:cs="Arial"/>
          <w:b w:val="0"/>
          <w:noProof/>
          <w:color w:val="auto"/>
          <w:sz w:val="16"/>
          <w:lang w:val="en-US"/>
        </w:rPr>
        <w:t>ract with accreditation agencie</w:t>
      </w:r>
      <w:r w:rsidR="004A70B6" w:rsidRPr="005268FC">
        <w:rPr>
          <w:rFonts w:cs="Arial"/>
          <w:b w:val="0"/>
          <w:noProof/>
          <w:color w:val="auto"/>
          <w:sz w:val="16"/>
          <w:lang w:val="en-US"/>
        </w:rPr>
        <w:t>s</w:t>
      </w:r>
    </w:p>
    <w:sectPr w:rsidR="004B0B53" w:rsidRPr="000E7E28" w:rsidSect="00197279">
      <w:headerReference w:type="default" r:id="rId21"/>
      <w:footerReference w:type="even" r:id="rId22"/>
      <w:footerReference w:type="default" r:id="rId23"/>
      <w:headerReference w:type="first" r:id="rId24"/>
      <w:footerReference w:type="first" r:id="rId25"/>
      <w:footnotePr>
        <w:pos w:val="beneathText"/>
      </w:footnotePr>
      <w:pgSz w:w="11900" w:h="16840"/>
      <w:pgMar w:top="1389" w:right="1247" w:bottom="992" w:left="1247" w:header="284"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4A" w:rsidRDefault="00475C4A" w:rsidP="00FC2881">
      <w:pPr>
        <w:spacing w:after="0"/>
      </w:pPr>
      <w:r>
        <w:separator/>
      </w:r>
    </w:p>
    <w:p w:rsidR="00475C4A" w:rsidRDefault="00475C4A"/>
  </w:endnote>
  <w:endnote w:type="continuationSeparator" w:id="0">
    <w:p w:rsidR="00475C4A" w:rsidRDefault="00475C4A" w:rsidP="00FC2881">
      <w:pPr>
        <w:spacing w:after="0"/>
      </w:pPr>
      <w:r>
        <w:continuationSeparator/>
      </w:r>
    </w:p>
    <w:p w:rsidR="00475C4A" w:rsidRDefault="0047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19" w:rsidRDefault="008629B5" w:rsidP="00FC2881">
    <w:pPr>
      <w:pStyle w:val="AHPRAfootnote"/>
      <w:framePr w:wrap="around" w:vAnchor="text" w:hAnchor="margin" w:xAlign="right" w:y="1"/>
    </w:pPr>
    <w:r>
      <w:fldChar w:fldCharType="begin"/>
    </w:r>
    <w:r w:rsidR="000C0C19">
      <w:instrText xml:space="preserve">PAGE  </w:instrText>
    </w:r>
    <w:r>
      <w:fldChar w:fldCharType="end"/>
    </w:r>
  </w:p>
  <w:p w:rsidR="000C0C19" w:rsidRDefault="000C0C19" w:rsidP="00FC2881">
    <w:pPr>
      <w:pStyle w:val="AHPRAfootnote"/>
      <w:ind w:right="360"/>
    </w:pPr>
  </w:p>
  <w:p w:rsidR="000C0C19" w:rsidRDefault="000C0C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19" w:rsidRDefault="000C0C19" w:rsidP="001506FE">
    <w:pPr>
      <w:pStyle w:val="AHPRAfooter"/>
      <w:pBdr>
        <w:bottom w:val="single" w:sz="12" w:space="1" w:color="auto"/>
      </w:pBdr>
      <w:rPr>
        <w:szCs w:val="16"/>
      </w:rPr>
    </w:pPr>
  </w:p>
  <w:p w:rsidR="000C0C19" w:rsidRDefault="000C0C19" w:rsidP="001506FE">
    <w:pPr>
      <w:pStyle w:val="AHPRAfooter"/>
      <w:rPr>
        <w:szCs w:val="16"/>
      </w:rPr>
    </w:pPr>
    <w:r>
      <w:rPr>
        <w:szCs w:val="16"/>
      </w:rPr>
      <w:t xml:space="preserve">Information guide – for appointment to a National </w:t>
    </w:r>
    <w:r w:rsidRPr="00D30E32">
      <w:rPr>
        <w:szCs w:val="16"/>
      </w:rPr>
      <w:t xml:space="preserve">Board </w:t>
    </w:r>
    <w:r w:rsidR="00D30E32" w:rsidRPr="00D30E32">
      <w:rPr>
        <w:szCs w:val="16"/>
      </w:rPr>
      <w:t xml:space="preserve">  </w:t>
    </w:r>
    <w:r w:rsidR="00503C74">
      <w:rPr>
        <w:szCs w:val="16"/>
      </w:rPr>
      <w:t>February 2019</w:t>
    </w:r>
  </w:p>
  <w:p w:rsidR="000C0C19" w:rsidRPr="000E7E28" w:rsidRDefault="00475C4A" w:rsidP="000E7E28">
    <w:pPr>
      <w:pStyle w:val="AHPRApagenumber"/>
    </w:pPr>
    <w:sdt>
      <w:sdtPr>
        <w:id w:val="66482028"/>
        <w:docPartObj>
          <w:docPartGallery w:val="Page Numbers (Top of Page)"/>
          <w:docPartUnique/>
        </w:docPartObj>
      </w:sdtPr>
      <w:sdtEndPr/>
      <w:sdtContent>
        <w:r w:rsidR="000C0C19" w:rsidRPr="000E7E28">
          <w:t xml:space="preserve">Page </w:t>
        </w:r>
        <w:r w:rsidR="001B40FE">
          <w:fldChar w:fldCharType="begin"/>
        </w:r>
        <w:r w:rsidR="001B40FE">
          <w:instrText xml:space="preserve"> PAGE </w:instrText>
        </w:r>
        <w:r w:rsidR="001B40FE">
          <w:fldChar w:fldCharType="separate"/>
        </w:r>
        <w:r w:rsidR="00917C8A">
          <w:rPr>
            <w:noProof/>
          </w:rPr>
          <w:t>7</w:t>
        </w:r>
        <w:r w:rsidR="001B40FE">
          <w:rPr>
            <w:noProof/>
          </w:rPr>
          <w:fldChar w:fldCharType="end"/>
        </w:r>
        <w:r w:rsidR="000C0C19" w:rsidRPr="000E7E28">
          <w:t xml:space="preserve"> of </w:t>
        </w:r>
        <w:r w:rsidR="001B40FE">
          <w:fldChar w:fldCharType="begin"/>
        </w:r>
        <w:r w:rsidR="001B40FE">
          <w:instrText xml:space="preserve"> NUMPAGES  </w:instrText>
        </w:r>
        <w:r w:rsidR="001B40FE">
          <w:fldChar w:fldCharType="separate"/>
        </w:r>
        <w:r w:rsidR="00917C8A">
          <w:rPr>
            <w:noProof/>
          </w:rPr>
          <w:t>7</w:t>
        </w:r>
        <w:r w:rsidR="001B40F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19" w:rsidRPr="00E77E23" w:rsidRDefault="000C0C19" w:rsidP="00BC2C69">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0C0C19" w:rsidRDefault="000C0C19" w:rsidP="00BC2C6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4A" w:rsidRDefault="00475C4A" w:rsidP="000E7E28">
      <w:pPr>
        <w:spacing w:after="0"/>
      </w:pPr>
      <w:r>
        <w:separator/>
      </w:r>
    </w:p>
  </w:footnote>
  <w:footnote w:type="continuationSeparator" w:id="0">
    <w:p w:rsidR="00475C4A" w:rsidRDefault="00475C4A" w:rsidP="00FC2881">
      <w:pPr>
        <w:spacing w:after="0"/>
      </w:pPr>
      <w:r>
        <w:continuationSeparator/>
      </w:r>
    </w:p>
    <w:p w:rsidR="00475C4A" w:rsidRDefault="00475C4A"/>
  </w:footnote>
  <w:footnote w:type="continuationNotice" w:id="1">
    <w:p w:rsidR="00475C4A" w:rsidRDefault="00475C4A">
      <w:pPr>
        <w:spacing w:after="0"/>
      </w:pPr>
    </w:p>
  </w:footnote>
  <w:footnote w:id="2">
    <w:p w:rsidR="00CA59B9" w:rsidRPr="00FD32C3" w:rsidRDefault="00CA59B9" w:rsidP="0043789D">
      <w:pPr>
        <w:pStyle w:val="FootnoteText"/>
        <w:spacing w:after="120"/>
        <w:ind w:left="284" w:hanging="284"/>
        <w:rPr>
          <w:sz w:val="18"/>
          <w:szCs w:val="18"/>
        </w:rPr>
      </w:pPr>
      <w:r>
        <w:rPr>
          <w:rStyle w:val="FootnoteReference"/>
        </w:rPr>
        <w:footnoteRef/>
      </w:r>
      <w:r>
        <w:t xml:space="preserve"> </w:t>
      </w:r>
      <w:r>
        <w:tab/>
      </w:r>
      <w:r w:rsidRPr="00312864">
        <w:rPr>
          <w:b/>
          <w:sz w:val="18"/>
          <w:szCs w:val="18"/>
        </w:rPr>
        <w:t>Community members</w:t>
      </w:r>
      <w:r>
        <w:rPr>
          <w:sz w:val="18"/>
          <w:szCs w:val="18"/>
        </w:rPr>
        <w:t xml:space="preserve"> </w:t>
      </w:r>
      <w:r w:rsidRPr="00FD32C3">
        <w:rPr>
          <w:sz w:val="18"/>
          <w:szCs w:val="18"/>
        </w:rPr>
        <w:t>may be from any state or territory</w:t>
      </w:r>
      <w:r>
        <w:rPr>
          <w:sz w:val="18"/>
          <w:szCs w:val="18"/>
        </w:rPr>
        <w:t xml:space="preserve"> – there are no jurisdictional eligibility requirements.</w:t>
      </w:r>
    </w:p>
  </w:footnote>
  <w:footnote w:id="3">
    <w:p w:rsidR="00CA59B9" w:rsidRDefault="00CA59B9" w:rsidP="0043789D">
      <w:pPr>
        <w:pStyle w:val="FootnoteText"/>
        <w:spacing w:after="120"/>
        <w:ind w:left="284" w:hanging="284"/>
      </w:pPr>
      <w:r>
        <w:rPr>
          <w:rStyle w:val="FootnoteReference"/>
        </w:rPr>
        <w:footnoteRef/>
      </w:r>
      <w:r>
        <w:t xml:space="preserve">  </w:t>
      </w:r>
      <w:r>
        <w:tab/>
      </w:r>
      <w:r w:rsidRPr="00312864">
        <w:rPr>
          <w:sz w:val="18"/>
          <w:szCs w:val="18"/>
        </w:rPr>
        <w:t xml:space="preserve">For </w:t>
      </w:r>
      <w:r w:rsidRPr="00312864">
        <w:rPr>
          <w:b/>
          <w:sz w:val="18"/>
          <w:szCs w:val="18"/>
        </w:rPr>
        <w:t>practitioner members</w:t>
      </w:r>
      <w:r>
        <w:rPr>
          <w:b/>
          <w:sz w:val="18"/>
          <w:szCs w:val="18"/>
        </w:rPr>
        <w:t>,</w:t>
      </w:r>
      <w:r>
        <w:t xml:space="preserve"> </w:t>
      </w:r>
      <w:r>
        <w:rPr>
          <w:sz w:val="18"/>
          <w:szCs w:val="18"/>
        </w:rPr>
        <w:t>state or territory eligibility requirements apply as indicated.  If a state is excluded from this round it is because a member from this state is already appointed to serve a current term on the National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19" w:rsidRPr="00315933" w:rsidRDefault="000C0C19" w:rsidP="00D638E0">
    <w:pPr>
      <w:ind w:left="-1134" w:right="-567"/>
      <w:jc w:val="right"/>
    </w:pPr>
    <w:r>
      <w:t xml:space="preserve"> </w:t>
    </w:r>
  </w:p>
  <w:p w:rsidR="000C0C19" w:rsidRDefault="000C0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19" w:rsidRDefault="000C0C19" w:rsidP="00E844A0"/>
  <w:p w:rsidR="000C0C19" w:rsidRDefault="000C0C19"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28F02FB1"/>
    <w:multiLevelType w:val="hybridMultilevel"/>
    <w:tmpl w:val="3E3033EA"/>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D47C6"/>
    <w:multiLevelType w:val="hybridMultilevel"/>
    <w:tmpl w:val="DFFA09A0"/>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3838CB"/>
    <w:multiLevelType w:val="hybridMultilevel"/>
    <w:tmpl w:val="0EC4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36EBD"/>
    <w:multiLevelType w:val="hybridMultilevel"/>
    <w:tmpl w:val="2A78A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C13F99"/>
    <w:multiLevelType w:val="hybridMultilevel"/>
    <w:tmpl w:val="A0B833BE"/>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D216E3"/>
    <w:multiLevelType w:val="hybridMultilevel"/>
    <w:tmpl w:val="71265FE8"/>
    <w:lvl w:ilvl="0" w:tplc="3DEC0BFE">
      <w:start w:val="3"/>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92FC6"/>
    <w:multiLevelType w:val="hybridMultilevel"/>
    <w:tmpl w:val="E708AE6E"/>
    <w:lvl w:ilvl="0" w:tplc="0C090001">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A71E75"/>
    <w:multiLevelType w:val="hybridMultilevel"/>
    <w:tmpl w:val="653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CC7A70"/>
    <w:multiLevelType w:val="hybridMultilevel"/>
    <w:tmpl w:val="C66E2180"/>
    <w:lvl w:ilvl="0" w:tplc="7C58B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0"/>
  </w:num>
  <w:num w:numId="2">
    <w:abstractNumId w:val="9"/>
  </w:num>
  <w:num w:numId="3">
    <w:abstractNumId w:val="0"/>
  </w:num>
  <w:num w:numId="4">
    <w:abstractNumId w:val="2"/>
  </w:num>
  <w:num w:numId="5">
    <w:abstractNumId w:val="13"/>
  </w:num>
  <w:num w:numId="6">
    <w:abstractNumId w:val="1"/>
  </w:num>
  <w:num w:numId="7">
    <w:abstractNumId w:val="14"/>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369" w:firstLine="0"/>
        </w:pPr>
        <w:rPr>
          <w:rFonts w:ascii="Arial" w:hAnsi="Arial" w:hint="default"/>
          <w:b w:val="0"/>
          <w:i w:val="0"/>
          <w:color w:val="auto"/>
          <w:sz w:val="20"/>
        </w:rPr>
      </w:lvl>
    </w:lvlOverride>
    <w:lvlOverride w:ilvl="2">
      <w:lvl w:ilvl="2">
        <w:start w:val="1"/>
        <w:numFmt w:val="decimal"/>
        <w:pStyle w:val="AHPRANumberedlistlevel3"/>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8">
    <w:abstractNumId w:val="12"/>
  </w:num>
  <w:num w:numId="9">
    <w:abstractNumId w:val="5"/>
  </w:num>
  <w:num w:numId="10">
    <w:abstractNumId w:val="11"/>
  </w:num>
  <w:num w:numId="11">
    <w:abstractNumId w:val="6"/>
  </w:num>
  <w:num w:numId="12">
    <w:abstractNumId w:val="4"/>
  </w:num>
  <w:num w:numId="13">
    <w:abstractNumId w:val="7"/>
  </w:num>
  <w:num w:numId="14">
    <w:abstractNumId w:val="3"/>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A5"/>
    <w:rsid w:val="00000033"/>
    <w:rsid w:val="00006922"/>
    <w:rsid w:val="00010823"/>
    <w:rsid w:val="000116D3"/>
    <w:rsid w:val="00012108"/>
    <w:rsid w:val="0002081A"/>
    <w:rsid w:val="00024D93"/>
    <w:rsid w:val="00025E52"/>
    <w:rsid w:val="00027340"/>
    <w:rsid w:val="00027F0B"/>
    <w:rsid w:val="00031290"/>
    <w:rsid w:val="000334D7"/>
    <w:rsid w:val="000418C2"/>
    <w:rsid w:val="00043F28"/>
    <w:rsid w:val="00052197"/>
    <w:rsid w:val="00056AA4"/>
    <w:rsid w:val="00061BEF"/>
    <w:rsid w:val="00062329"/>
    <w:rsid w:val="00071439"/>
    <w:rsid w:val="00073D0D"/>
    <w:rsid w:val="00082A04"/>
    <w:rsid w:val="00085DD6"/>
    <w:rsid w:val="000945FB"/>
    <w:rsid w:val="00097073"/>
    <w:rsid w:val="000A6BF7"/>
    <w:rsid w:val="000B5BA1"/>
    <w:rsid w:val="000C0C19"/>
    <w:rsid w:val="000D1205"/>
    <w:rsid w:val="000E5495"/>
    <w:rsid w:val="000E6D4D"/>
    <w:rsid w:val="000E7E28"/>
    <w:rsid w:val="000F550A"/>
    <w:rsid w:val="000F5D90"/>
    <w:rsid w:val="0010139F"/>
    <w:rsid w:val="00111F0D"/>
    <w:rsid w:val="00117FE2"/>
    <w:rsid w:val="0014108D"/>
    <w:rsid w:val="00144DEF"/>
    <w:rsid w:val="001506FE"/>
    <w:rsid w:val="00151591"/>
    <w:rsid w:val="00152D3B"/>
    <w:rsid w:val="00152D4A"/>
    <w:rsid w:val="00167443"/>
    <w:rsid w:val="00185C6F"/>
    <w:rsid w:val="00186173"/>
    <w:rsid w:val="00196F14"/>
    <w:rsid w:val="00197279"/>
    <w:rsid w:val="001A32BD"/>
    <w:rsid w:val="001A69CE"/>
    <w:rsid w:val="001B40FE"/>
    <w:rsid w:val="001B4919"/>
    <w:rsid w:val="001B5693"/>
    <w:rsid w:val="001C1C93"/>
    <w:rsid w:val="001C27ED"/>
    <w:rsid w:val="001C425C"/>
    <w:rsid w:val="001D0918"/>
    <w:rsid w:val="001E1319"/>
    <w:rsid w:val="001E1E31"/>
    <w:rsid w:val="001E2849"/>
    <w:rsid w:val="001E4A94"/>
    <w:rsid w:val="001E5621"/>
    <w:rsid w:val="001E6EFB"/>
    <w:rsid w:val="001E7A6D"/>
    <w:rsid w:val="001F2FF4"/>
    <w:rsid w:val="001F4743"/>
    <w:rsid w:val="002008EB"/>
    <w:rsid w:val="00215DFF"/>
    <w:rsid w:val="00220A3B"/>
    <w:rsid w:val="002216D7"/>
    <w:rsid w:val="00223467"/>
    <w:rsid w:val="002245B7"/>
    <w:rsid w:val="00224708"/>
    <w:rsid w:val="00244A8F"/>
    <w:rsid w:val="00255B43"/>
    <w:rsid w:val="00263A58"/>
    <w:rsid w:val="00272D7B"/>
    <w:rsid w:val="00273E35"/>
    <w:rsid w:val="0028013F"/>
    <w:rsid w:val="00281813"/>
    <w:rsid w:val="00284403"/>
    <w:rsid w:val="00295B44"/>
    <w:rsid w:val="002A1D2B"/>
    <w:rsid w:val="002A6841"/>
    <w:rsid w:val="002B2D48"/>
    <w:rsid w:val="002B576F"/>
    <w:rsid w:val="002C08FB"/>
    <w:rsid w:val="002C34EA"/>
    <w:rsid w:val="002D3674"/>
    <w:rsid w:val="002D41DC"/>
    <w:rsid w:val="00302664"/>
    <w:rsid w:val="00303BE1"/>
    <w:rsid w:val="00304053"/>
    <w:rsid w:val="00305AFC"/>
    <w:rsid w:val="00305FC2"/>
    <w:rsid w:val="00312864"/>
    <w:rsid w:val="00312B52"/>
    <w:rsid w:val="00315CEC"/>
    <w:rsid w:val="003203F2"/>
    <w:rsid w:val="00324EF7"/>
    <w:rsid w:val="00332899"/>
    <w:rsid w:val="003354E4"/>
    <w:rsid w:val="00367ED4"/>
    <w:rsid w:val="003738EA"/>
    <w:rsid w:val="00374820"/>
    <w:rsid w:val="0038673B"/>
    <w:rsid w:val="00392793"/>
    <w:rsid w:val="00392F66"/>
    <w:rsid w:val="00393516"/>
    <w:rsid w:val="00394821"/>
    <w:rsid w:val="003B261E"/>
    <w:rsid w:val="003B6B2D"/>
    <w:rsid w:val="003C0561"/>
    <w:rsid w:val="003C05F5"/>
    <w:rsid w:val="003C16B1"/>
    <w:rsid w:val="003C3643"/>
    <w:rsid w:val="003D1D9D"/>
    <w:rsid w:val="003D4064"/>
    <w:rsid w:val="003D6DBD"/>
    <w:rsid w:val="003E00B5"/>
    <w:rsid w:val="003E0AD4"/>
    <w:rsid w:val="003E3268"/>
    <w:rsid w:val="003E73CB"/>
    <w:rsid w:val="003F0A0C"/>
    <w:rsid w:val="003F1B59"/>
    <w:rsid w:val="003F2F06"/>
    <w:rsid w:val="003F5C71"/>
    <w:rsid w:val="003F64A8"/>
    <w:rsid w:val="003F6D12"/>
    <w:rsid w:val="0040029B"/>
    <w:rsid w:val="00400CAB"/>
    <w:rsid w:val="00403330"/>
    <w:rsid w:val="004045D4"/>
    <w:rsid w:val="00405C0A"/>
    <w:rsid w:val="00410368"/>
    <w:rsid w:val="00414F2C"/>
    <w:rsid w:val="00420BD5"/>
    <w:rsid w:val="00421413"/>
    <w:rsid w:val="0042544A"/>
    <w:rsid w:val="00430E5A"/>
    <w:rsid w:val="004324D0"/>
    <w:rsid w:val="004362DB"/>
    <w:rsid w:val="0043789D"/>
    <w:rsid w:val="00442A45"/>
    <w:rsid w:val="00444BA8"/>
    <w:rsid w:val="004478B8"/>
    <w:rsid w:val="00450B34"/>
    <w:rsid w:val="00451F3C"/>
    <w:rsid w:val="004547DB"/>
    <w:rsid w:val="00460640"/>
    <w:rsid w:val="004606A7"/>
    <w:rsid w:val="00461184"/>
    <w:rsid w:val="0046264A"/>
    <w:rsid w:val="00465F5C"/>
    <w:rsid w:val="0047165C"/>
    <w:rsid w:val="00475C4A"/>
    <w:rsid w:val="004A57A0"/>
    <w:rsid w:val="004A5807"/>
    <w:rsid w:val="004A5E5D"/>
    <w:rsid w:val="004A70B6"/>
    <w:rsid w:val="004B0B53"/>
    <w:rsid w:val="004B3D17"/>
    <w:rsid w:val="004B438E"/>
    <w:rsid w:val="004B466C"/>
    <w:rsid w:val="004B54B0"/>
    <w:rsid w:val="004B747B"/>
    <w:rsid w:val="004D239A"/>
    <w:rsid w:val="004D6D1D"/>
    <w:rsid w:val="004D7537"/>
    <w:rsid w:val="004E4141"/>
    <w:rsid w:val="004F5C05"/>
    <w:rsid w:val="004F5CCA"/>
    <w:rsid w:val="004F7494"/>
    <w:rsid w:val="00503C74"/>
    <w:rsid w:val="0050753E"/>
    <w:rsid w:val="00511D30"/>
    <w:rsid w:val="00516EF2"/>
    <w:rsid w:val="0052176D"/>
    <w:rsid w:val="00523CD0"/>
    <w:rsid w:val="005249D8"/>
    <w:rsid w:val="005261EB"/>
    <w:rsid w:val="005268FC"/>
    <w:rsid w:val="00535CFD"/>
    <w:rsid w:val="0053749F"/>
    <w:rsid w:val="005456DD"/>
    <w:rsid w:val="00546B56"/>
    <w:rsid w:val="005475A3"/>
    <w:rsid w:val="00547D2B"/>
    <w:rsid w:val="00553A4C"/>
    <w:rsid w:val="00554335"/>
    <w:rsid w:val="00554E99"/>
    <w:rsid w:val="005559DE"/>
    <w:rsid w:val="005565CE"/>
    <w:rsid w:val="005643CB"/>
    <w:rsid w:val="00564A2E"/>
    <w:rsid w:val="005708AE"/>
    <w:rsid w:val="00575739"/>
    <w:rsid w:val="0058072D"/>
    <w:rsid w:val="0058255A"/>
    <w:rsid w:val="00585310"/>
    <w:rsid w:val="00587EE4"/>
    <w:rsid w:val="00592553"/>
    <w:rsid w:val="005A0FA9"/>
    <w:rsid w:val="005A28EB"/>
    <w:rsid w:val="005B3F40"/>
    <w:rsid w:val="005C0145"/>
    <w:rsid w:val="005C0C36"/>
    <w:rsid w:val="005C39B4"/>
    <w:rsid w:val="005C5152"/>
    <w:rsid w:val="005C5932"/>
    <w:rsid w:val="005C65F4"/>
    <w:rsid w:val="005C6817"/>
    <w:rsid w:val="005D168D"/>
    <w:rsid w:val="005E4D89"/>
    <w:rsid w:val="005F2FF5"/>
    <w:rsid w:val="00600D66"/>
    <w:rsid w:val="00602592"/>
    <w:rsid w:val="0060369E"/>
    <w:rsid w:val="00616043"/>
    <w:rsid w:val="006166A2"/>
    <w:rsid w:val="006262B0"/>
    <w:rsid w:val="006362CA"/>
    <w:rsid w:val="00640B2C"/>
    <w:rsid w:val="006455FB"/>
    <w:rsid w:val="0066360A"/>
    <w:rsid w:val="00664A37"/>
    <w:rsid w:val="00667CAD"/>
    <w:rsid w:val="00670F48"/>
    <w:rsid w:val="00671BCC"/>
    <w:rsid w:val="00672A98"/>
    <w:rsid w:val="00676341"/>
    <w:rsid w:val="00681D5E"/>
    <w:rsid w:val="006862FF"/>
    <w:rsid w:val="00691457"/>
    <w:rsid w:val="00693B82"/>
    <w:rsid w:val="006956AF"/>
    <w:rsid w:val="006A42E7"/>
    <w:rsid w:val="006B465A"/>
    <w:rsid w:val="006C0257"/>
    <w:rsid w:val="006C0AF6"/>
    <w:rsid w:val="006C0E29"/>
    <w:rsid w:val="006C62D5"/>
    <w:rsid w:val="006D30FE"/>
    <w:rsid w:val="006D3757"/>
    <w:rsid w:val="006D45FD"/>
    <w:rsid w:val="006D6D35"/>
    <w:rsid w:val="006D734D"/>
    <w:rsid w:val="006E266C"/>
    <w:rsid w:val="006E5A17"/>
    <w:rsid w:val="006F1763"/>
    <w:rsid w:val="006F1E33"/>
    <w:rsid w:val="006F5650"/>
    <w:rsid w:val="006F585B"/>
    <w:rsid w:val="006F643A"/>
    <w:rsid w:val="006F7348"/>
    <w:rsid w:val="006F796D"/>
    <w:rsid w:val="0070155F"/>
    <w:rsid w:val="007051AA"/>
    <w:rsid w:val="0072227A"/>
    <w:rsid w:val="00723A6A"/>
    <w:rsid w:val="00734DE2"/>
    <w:rsid w:val="007372A4"/>
    <w:rsid w:val="00741B04"/>
    <w:rsid w:val="0074626B"/>
    <w:rsid w:val="00746D63"/>
    <w:rsid w:val="00747720"/>
    <w:rsid w:val="0075283C"/>
    <w:rsid w:val="00753570"/>
    <w:rsid w:val="00753971"/>
    <w:rsid w:val="00754209"/>
    <w:rsid w:val="007578E7"/>
    <w:rsid w:val="0076115C"/>
    <w:rsid w:val="007656E7"/>
    <w:rsid w:val="007664F3"/>
    <w:rsid w:val="00767F99"/>
    <w:rsid w:val="007741CD"/>
    <w:rsid w:val="00774AA4"/>
    <w:rsid w:val="007779DB"/>
    <w:rsid w:val="0078390C"/>
    <w:rsid w:val="0079197C"/>
    <w:rsid w:val="007A35B9"/>
    <w:rsid w:val="007B7308"/>
    <w:rsid w:val="007B77D6"/>
    <w:rsid w:val="007C0B6E"/>
    <w:rsid w:val="007C1C34"/>
    <w:rsid w:val="007C37F6"/>
    <w:rsid w:val="007D4836"/>
    <w:rsid w:val="007D7AE2"/>
    <w:rsid w:val="007E2BA1"/>
    <w:rsid w:val="007E2C84"/>
    <w:rsid w:val="007E3545"/>
    <w:rsid w:val="007E5BCC"/>
    <w:rsid w:val="007F0095"/>
    <w:rsid w:val="00817543"/>
    <w:rsid w:val="00824712"/>
    <w:rsid w:val="00827315"/>
    <w:rsid w:val="00832903"/>
    <w:rsid w:val="008338F7"/>
    <w:rsid w:val="00833F11"/>
    <w:rsid w:val="00836397"/>
    <w:rsid w:val="00845054"/>
    <w:rsid w:val="00847C54"/>
    <w:rsid w:val="00850700"/>
    <w:rsid w:val="00850E62"/>
    <w:rsid w:val="00852D1C"/>
    <w:rsid w:val="00856147"/>
    <w:rsid w:val="00860F40"/>
    <w:rsid w:val="008615C9"/>
    <w:rsid w:val="00862561"/>
    <w:rsid w:val="008629B5"/>
    <w:rsid w:val="00864020"/>
    <w:rsid w:val="0087575D"/>
    <w:rsid w:val="00876996"/>
    <w:rsid w:val="00891CD7"/>
    <w:rsid w:val="00891E42"/>
    <w:rsid w:val="008979D5"/>
    <w:rsid w:val="008A0573"/>
    <w:rsid w:val="008A23C8"/>
    <w:rsid w:val="008A4C3B"/>
    <w:rsid w:val="008B1334"/>
    <w:rsid w:val="008B2AD7"/>
    <w:rsid w:val="008B4D2A"/>
    <w:rsid w:val="008B5A1A"/>
    <w:rsid w:val="008C1977"/>
    <w:rsid w:val="008D6B7E"/>
    <w:rsid w:val="008D7845"/>
    <w:rsid w:val="008F5739"/>
    <w:rsid w:val="008F6B67"/>
    <w:rsid w:val="008F7C6C"/>
    <w:rsid w:val="009031EA"/>
    <w:rsid w:val="00904DF7"/>
    <w:rsid w:val="009064E1"/>
    <w:rsid w:val="00913FA2"/>
    <w:rsid w:val="00915EFF"/>
    <w:rsid w:val="00917C8A"/>
    <w:rsid w:val="00920944"/>
    <w:rsid w:val="00923B23"/>
    <w:rsid w:val="00932444"/>
    <w:rsid w:val="009333C2"/>
    <w:rsid w:val="00937ED0"/>
    <w:rsid w:val="0094155F"/>
    <w:rsid w:val="00941D5B"/>
    <w:rsid w:val="00950B21"/>
    <w:rsid w:val="00952797"/>
    <w:rsid w:val="0095482B"/>
    <w:rsid w:val="009601B9"/>
    <w:rsid w:val="009631A2"/>
    <w:rsid w:val="00964D1E"/>
    <w:rsid w:val="0096673D"/>
    <w:rsid w:val="0096745A"/>
    <w:rsid w:val="00970B2A"/>
    <w:rsid w:val="0097509B"/>
    <w:rsid w:val="0097666C"/>
    <w:rsid w:val="0097779E"/>
    <w:rsid w:val="009777D3"/>
    <w:rsid w:val="00982931"/>
    <w:rsid w:val="00983042"/>
    <w:rsid w:val="009859E6"/>
    <w:rsid w:val="0098685B"/>
    <w:rsid w:val="009A0A5D"/>
    <w:rsid w:val="009A7B19"/>
    <w:rsid w:val="009B5389"/>
    <w:rsid w:val="009C270A"/>
    <w:rsid w:val="009C53BD"/>
    <w:rsid w:val="009C6933"/>
    <w:rsid w:val="009E08C9"/>
    <w:rsid w:val="009E196A"/>
    <w:rsid w:val="00A04C7A"/>
    <w:rsid w:val="00A058E5"/>
    <w:rsid w:val="00A060A7"/>
    <w:rsid w:val="00A10C1A"/>
    <w:rsid w:val="00A11BD8"/>
    <w:rsid w:val="00A2072E"/>
    <w:rsid w:val="00A237BB"/>
    <w:rsid w:val="00A277C1"/>
    <w:rsid w:val="00A37845"/>
    <w:rsid w:val="00A458ED"/>
    <w:rsid w:val="00A460E1"/>
    <w:rsid w:val="00A504C7"/>
    <w:rsid w:val="00A509AB"/>
    <w:rsid w:val="00A50CE9"/>
    <w:rsid w:val="00A52EDC"/>
    <w:rsid w:val="00A6018E"/>
    <w:rsid w:val="00A61F1B"/>
    <w:rsid w:val="00A647B2"/>
    <w:rsid w:val="00A656F6"/>
    <w:rsid w:val="00A6699F"/>
    <w:rsid w:val="00A82078"/>
    <w:rsid w:val="00A824F2"/>
    <w:rsid w:val="00A838C8"/>
    <w:rsid w:val="00A91C42"/>
    <w:rsid w:val="00A92F25"/>
    <w:rsid w:val="00A9516B"/>
    <w:rsid w:val="00A9780A"/>
    <w:rsid w:val="00AA00AF"/>
    <w:rsid w:val="00AA10D9"/>
    <w:rsid w:val="00AA2FC9"/>
    <w:rsid w:val="00AB283D"/>
    <w:rsid w:val="00AC2275"/>
    <w:rsid w:val="00AD1BEF"/>
    <w:rsid w:val="00AD312E"/>
    <w:rsid w:val="00AD7C6C"/>
    <w:rsid w:val="00AE28B5"/>
    <w:rsid w:val="00AE3EAF"/>
    <w:rsid w:val="00AE5A92"/>
    <w:rsid w:val="00B024B0"/>
    <w:rsid w:val="00B072F4"/>
    <w:rsid w:val="00B11B05"/>
    <w:rsid w:val="00B12B80"/>
    <w:rsid w:val="00B1516D"/>
    <w:rsid w:val="00B17FE2"/>
    <w:rsid w:val="00B22ADC"/>
    <w:rsid w:val="00B24478"/>
    <w:rsid w:val="00B3064A"/>
    <w:rsid w:val="00B331FC"/>
    <w:rsid w:val="00B34EDA"/>
    <w:rsid w:val="00B422F1"/>
    <w:rsid w:val="00B449AF"/>
    <w:rsid w:val="00B453A4"/>
    <w:rsid w:val="00B461B0"/>
    <w:rsid w:val="00B509DA"/>
    <w:rsid w:val="00B51748"/>
    <w:rsid w:val="00B57198"/>
    <w:rsid w:val="00B76AD1"/>
    <w:rsid w:val="00B85023"/>
    <w:rsid w:val="00B865C8"/>
    <w:rsid w:val="00B94496"/>
    <w:rsid w:val="00BA2456"/>
    <w:rsid w:val="00BA469B"/>
    <w:rsid w:val="00BB4A5B"/>
    <w:rsid w:val="00BC2C69"/>
    <w:rsid w:val="00BC5692"/>
    <w:rsid w:val="00BC6670"/>
    <w:rsid w:val="00BC7C0F"/>
    <w:rsid w:val="00BD65C6"/>
    <w:rsid w:val="00BD69CB"/>
    <w:rsid w:val="00BE3C09"/>
    <w:rsid w:val="00BE5DE7"/>
    <w:rsid w:val="00BE7783"/>
    <w:rsid w:val="00BF12C0"/>
    <w:rsid w:val="00BF18CF"/>
    <w:rsid w:val="00BF2534"/>
    <w:rsid w:val="00BF79DC"/>
    <w:rsid w:val="00C02A69"/>
    <w:rsid w:val="00C132DE"/>
    <w:rsid w:val="00C214B4"/>
    <w:rsid w:val="00C279DB"/>
    <w:rsid w:val="00C30FE0"/>
    <w:rsid w:val="00C3545F"/>
    <w:rsid w:val="00C35DE1"/>
    <w:rsid w:val="00C3795C"/>
    <w:rsid w:val="00C40549"/>
    <w:rsid w:val="00C4676A"/>
    <w:rsid w:val="00C524AA"/>
    <w:rsid w:val="00C535F3"/>
    <w:rsid w:val="00C54689"/>
    <w:rsid w:val="00C65715"/>
    <w:rsid w:val="00C67B3F"/>
    <w:rsid w:val="00C81B3A"/>
    <w:rsid w:val="00C85D3C"/>
    <w:rsid w:val="00C95DD4"/>
    <w:rsid w:val="00CA59B9"/>
    <w:rsid w:val="00CA7856"/>
    <w:rsid w:val="00CB6C08"/>
    <w:rsid w:val="00CD0DCA"/>
    <w:rsid w:val="00CD5764"/>
    <w:rsid w:val="00CE12E7"/>
    <w:rsid w:val="00CE20E0"/>
    <w:rsid w:val="00CE3EBF"/>
    <w:rsid w:val="00CF06A3"/>
    <w:rsid w:val="00CF54E9"/>
    <w:rsid w:val="00D0082A"/>
    <w:rsid w:val="00D055C2"/>
    <w:rsid w:val="00D10F30"/>
    <w:rsid w:val="00D12F61"/>
    <w:rsid w:val="00D164D9"/>
    <w:rsid w:val="00D17D83"/>
    <w:rsid w:val="00D201C6"/>
    <w:rsid w:val="00D2169D"/>
    <w:rsid w:val="00D24385"/>
    <w:rsid w:val="00D30E32"/>
    <w:rsid w:val="00D37F32"/>
    <w:rsid w:val="00D4519F"/>
    <w:rsid w:val="00D47AE9"/>
    <w:rsid w:val="00D55643"/>
    <w:rsid w:val="00D60B3D"/>
    <w:rsid w:val="00D638E0"/>
    <w:rsid w:val="00D64AF4"/>
    <w:rsid w:val="00D67889"/>
    <w:rsid w:val="00D716BA"/>
    <w:rsid w:val="00D8055D"/>
    <w:rsid w:val="00D824E4"/>
    <w:rsid w:val="00D8404D"/>
    <w:rsid w:val="00D87C12"/>
    <w:rsid w:val="00D95A95"/>
    <w:rsid w:val="00D95E6F"/>
    <w:rsid w:val="00DA420A"/>
    <w:rsid w:val="00DB0F96"/>
    <w:rsid w:val="00DB103A"/>
    <w:rsid w:val="00DB2026"/>
    <w:rsid w:val="00DB4D6E"/>
    <w:rsid w:val="00DC184A"/>
    <w:rsid w:val="00DC2952"/>
    <w:rsid w:val="00DD148D"/>
    <w:rsid w:val="00DD5AA5"/>
    <w:rsid w:val="00DE004F"/>
    <w:rsid w:val="00DF1AB7"/>
    <w:rsid w:val="00DF207F"/>
    <w:rsid w:val="00E07C02"/>
    <w:rsid w:val="00E10D5E"/>
    <w:rsid w:val="00E12B06"/>
    <w:rsid w:val="00E15BF6"/>
    <w:rsid w:val="00E22C9C"/>
    <w:rsid w:val="00E365F7"/>
    <w:rsid w:val="00E36DFF"/>
    <w:rsid w:val="00E378EB"/>
    <w:rsid w:val="00E44228"/>
    <w:rsid w:val="00E50E82"/>
    <w:rsid w:val="00E54005"/>
    <w:rsid w:val="00E5672F"/>
    <w:rsid w:val="00E5779A"/>
    <w:rsid w:val="00E63811"/>
    <w:rsid w:val="00E66FC0"/>
    <w:rsid w:val="00E71CB9"/>
    <w:rsid w:val="00E724CF"/>
    <w:rsid w:val="00E73698"/>
    <w:rsid w:val="00E76380"/>
    <w:rsid w:val="00E77E23"/>
    <w:rsid w:val="00E810A5"/>
    <w:rsid w:val="00E8251C"/>
    <w:rsid w:val="00E844A0"/>
    <w:rsid w:val="00E9253E"/>
    <w:rsid w:val="00E93794"/>
    <w:rsid w:val="00E95099"/>
    <w:rsid w:val="00E95CC3"/>
    <w:rsid w:val="00EA03DC"/>
    <w:rsid w:val="00EA0FA1"/>
    <w:rsid w:val="00EA33CC"/>
    <w:rsid w:val="00EA63AC"/>
    <w:rsid w:val="00EB3F64"/>
    <w:rsid w:val="00EB6587"/>
    <w:rsid w:val="00EC5829"/>
    <w:rsid w:val="00EC6495"/>
    <w:rsid w:val="00ED0B85"/>
    <w:rsid w:val="00ED6C67"/>
    <w:rsid w:val="00ED7DC3"/>
    <w:rsid w:val="00EE3549"/>
    <w:rsid w:val="00EE438A"/>
    <w:rsid w:val="00EF332B"/>
    <w:rsid w:val="00EF60BA"/>
    <w:rsid w:val="00F04282"/>
    <w:rsid w:val="00F13ED2"/>
    <w:rsid w:val="00F27ACB"/>
    <w:rsid w:val="00F32071"/>
    <w:rsid w:val="00F32B36"/>
    <w:rsid w:val="00F3616F"/>
    <w:rsid w:val="00F40D88"/>
    <w:rsid w:val="00F5112D"/>
    <w:rsid w:val="00F5248D"/>
    <w:rsid w:val="00F6618F"/>
    <w:rsid w:val="00F7074F"/>
    <w:rsid w:val="00F70DD5"/>
    <w:rsid w:val="00F73165"/>
    <w:rsid w:val="00F83DDB"/>
    <w:rsid w:val="00F908FE"/>
    <w:rsid w:val="00F90BCE"/>
    <w:rsid w:val="00F91C24"/>
    <w:rsid w:val="00F91D74"/>
    <w:rsid w:val="00FA411B"/>
    <w:rsid w:val="00FB12AD"/>
    <w:rsid w:val="00FB5285"/>
    <w:rsid w:val="00FB5FA3"/>
    <w:rsid w:val="00FC1E9F"/>
    <w:rsid w:val="00FC2881"/>
    <w:rsid w:val="00FC2A95"/>
    <w:rsid w:val="00FC479B"/>
    <w:rsid w:val="00FC536B"/>
    <w:rsid w:val="00FD32C3"/>
    <w:rsid w:val="00FD7845"/>
    <w:rsid w:val="00FD7DC1"/>
    <w:rsid w:val="00FF0DDE"/>
    <w:rsid w:val="00FF0F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978A55-1CD7-4583-BE5D-EC14CD58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iPriority w:val="99"/>
    <w:semiHidden/>
    <w:unhideWhenUsed/>
    <w:rsid w:val="00D17D83"/>
    <w:rPr>
      <w:sz w:val="16"/>
      <w:szCs w:val="16"/>
    </w:rPr>
  </w:style>
  <w:style w:type="paragraph" w:styleId="CommentText">
    <w:name w:val="annotation text"/>
    <w:basedOn w:val="Normal"/>
    <w:link w:val="CommentTextChar"/>
    <w:uiPriority w:val="99"/>
    <w:unhideWhenUsed/>
    <w:rsid w:val="00D17D83"/>
    <w:rPr>
      <w:sz w:val="20"/>
      <w:szCs w:val="20"/>
    </w:rPr>
  </w:style>
  <w:style w:type="character" w:customStyle="1" w:styleId="CommentTextChar">
    <w:name w:val="Comment Text Char"/>
    <w:basedOn w:val="DefaultParagraphFont"/>
    <w:link w:val="CommentText"/>
    <w:uiPriority w:val="99"/>
    <w:rsid w:val="00D17D83"/>
    <w:rPr>
      <w:lang w:val="en-AU"/>
    </w:rPr>
  </w:style>
  <w:style w:type="paragraph" w:customStyle="1" w:styleId="Default">
    <w:name w:val="Default"/>
    <w:link w:val="DefaultChar"/>
    <w:rsid w:val="00D17D8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D17D83"/>
    <w:rPr>
      <w:rFonts w:eastAsiaTheme="minorHAnsi" w:cs="Arial"/>
      <w:color w:val="000000"/>
      <w:sz w:val="24"/>
      <w:szCs w:val="24"/>
      <w:lang w:val="en-AU"/>
    </w:rPr>
  </w:style>
  <w:style w:type="paragraph" w:styleId="ListParagraph">
    <w:name w:val="List Paragraph"/>
    <w:basedOn w:val="Normal"/>
    <w:uiPriority w:val="34"/>
    <w:unhideWhenUsed/>
    <w:qFormat/>
    <w:rsid w:val="00D17D83"/>
    <w:pPr>
      <w:ind w:left="720"/>
      <w:contextualSpacing/>
    </w:pPr>
  </w:style>
  <w:style w:type="paragraph" w:customStyle="1" w:styleId="AHPRAComplextableheadings">
    <w:name w:val="AHPRA Complex table headings"/>
    <w:basedOn w:val="AHPRAtableheading"/>
    <w:uiPriority w:val="1"/>
    <w:rsid w:val="009631A2"/>
    <w:rPr>
      <w:color w:val="FFFFFF" w:themeColor="background1"/>
    </w:rPr>
  </w:style>
  <w:style w:type="paragraph" w:styleId="CommentSubject">
    <w:name w:val="annotation subject"/>
    <w:basedOn w:val="CommentText"/>
    <w:next w:val="CommentText"/>
    <w:link w:val="CommentSubjectChar"/>
    <w:uiPriority w:val="1"/>
    <w:semiHidden/>
    <w:unhideWhenUsed/>
    <w:rsid w:val="004B54B0"/>
    <w:rPr>
      <w:b/>
      <w:bCs/>
    </w:rPr>
  </w:style>
  <w:style w:type="character" w:customStyle="1" w:styleId="CommentSubjectChar">
    <w:name w:val="Comment Subject Char"/>
    <w:basedOn w:val="CommentTextChar"/>
    <w:link w:val="CommentSubject"/>
    <w:uiPriority w:val="1"/>
    <w:semiHidden/>
    <w:rsid w:val="004B54B0"/>
    <w:rPr>
      <w:b/>
      <w:bCs/>
      <w:lang w:val="en-AU"/>
    </w:rPr>
  </w:style>
  <w:style w:type="paragraph" w:styleId="EndnoteText">
    <w:name w:val="endnote text"/>
    <w:basedOn w:val="Normal"/>
    <w:link w:val="EndnoteTextChar"/>
    <w:uiPriority w:val="1"/>
    <w:semiHidden/>
    <w:unhideWhenUsed/>
    <w:rsid w:val="00E378EB"/>
    <w:pPr>
      <w:spacing w:after="0"/>
    </w:pPr>
    <w:rPr>
      <w:sz w:val="20"/>
      <w:szCs w:val="20"/>
    </w:rPr>
  </w:style>
  <w:style w:type="character" w:customStyle="1" w:styleId="EndnoteTextChar">
    <w:name w:val="Endnote Text Char"/>
    <w:basedOn w:val="DefaultParagraphFont"/>
    <w:link w:val="EndnoteText"/>
    <w:uiPriority w:val="1"/>
    <w:semiHidden/>
    <w:rsid w:val="00E378EB"/>
    <w:rPr>
      <w:lang w:val="en-AU"/>
    </w:rPr>
  </w:style>
  <w:style w:type="character" w:styleId="EndnoteReference">
    <w:name w:val="endnote reference"/>
    <w:basedOn w:val="DefaultParagraphFont"/>
    <w:uiPriority w:val="1"/>
    <w:semiHidden/>
    <w:unhideWhenUsed/>
    <w:rsid w:val="00E378EB"/>
    <w:rPr>
      <w:vertAlign w:val="superscript"/>
    </w:rPr>
  </w:style>
  <w:style w:type="paragraph" w:styleId="NormalWeb">
    <w:name w:val="Normal (Web)"/>
    <w:basedOn w:val="Normal"/>
    <w:uiPriority w:val="99"/>
    <w:unhideWhenUsed/>
    <w:rsid w:val="009064E1"/>
    <w:pPr>
      <w:spacing w:before="100" w:beforeAutospacing="1" w:after="100" w:afterAutospacing="1"/>
    </w:pPr>
    <w:rPr>
      <w:rFonts w:ascii="Times" w:hAnsi="Times"/>
      <w:sz w:val="20"/>
      <w:szCs w:val="20"/>
    </w:rPr>
  </w:style>
  <w:style w:type="character" w:styleId="FollowedHyperlink">
    <w:name w:val="FollowedHyperlink"/>
    <w:basedOn w:val="DefaultParagraphFont"/>
    <w:uiPriority w:val="1"/>
    <w:semiHidden/>
    <w:unhideWhenUsed/>
    <w:rsid w:val="0052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2831">
      <w:bodyDiv w:val="1"/>
      <w:marLeft w:val="0"/>
      <w:marRight w:val="0"/>
      <w:marTop w:val="0"/>
      <w:marBottom w:val="0"/>
      <w:divBdr>
        <w:top w:val="none" w:sz="0" w:space="0" w:color="auto"/>
        <w:left w:val="none" w:sz="0" w:space="0" w:color="auto"/>
        <w:bottom w:val="none" w:sz="0" w:space="0" w:color="auto"/>
        <w:right w:val="none" w:sz="0" w:space="0" w:color="auto"/>
      </w:divBdr>
      <w:divsChild>
        <w:div w:id="1403912626">
          <w:marLeft w:val="0"/>
          <w:marRight w:val="0"/>
          <w:marTop w:val="0"/>
          <w:marBottom w:val="0"/>
          <w:divBdr>
            <w:top w:val="none" w:sz="0" w:space="0" w:color="auto"/>
            <w:left w:val="none" w:sz="0" w:space="0" w:color="auto"/>
            <w:bottom w:val="none" w:sz="0" w:space="0" w:color="auto"/>
            <w:right w:val="none" w:sz="0" w:space="0" w:color="auto"/>
          </w:divBdr>
          <w:divsChild>
            <w:div w:id="1988969062">
              <w:marLeft w:val="0"/>
              <w:marRight w:val="0"/>
              <w:marTop w:val="0"/>
              <w:marBottom w:val="0"/>
              <w:divBdr>
                <w:top w:val="none" w:sz="0" w:space="0" w:color="auto"/>
                <w:left w:val="none" w:sz="0" w:space="0" w:color="auto"/>
                <w:bottom w:val="none" w:sz="0" w:space="0" w:color="auto"/>
                <w:right w:val="none" w:sz="0" w:space="0" w:color="auto"/>
              </w:divBdr>
              <w:divsChild>
                <w:div w:id="401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8372280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417050322">
      <w:bodyDiv w:val="1"/>
      <w:marLeft w:val="0"/>
      <w:marRight w:val="0"/>
      <w:marTop w:val="0"/>
      <w:marBottom w:val="0"/>
      <w:divBdr>
        <w:top w:val="none" w:sz="0" w:space="0" w:color="auto"/>
        <w:left w:val="none" w:sz="0" w:space="0" w:color="auto"/>
        <w:bottom w:val="none" w:sz="0" w:space="0" w:color="auto"/>
        <w:right w:val="none" w:sz="0" w:space="0" w:color="auto"/>
      </w:divBdr>
    </w:div>
    <w:div w:id="1456216186">
      <w:bodyDiv w:val="1"/>
      <w:marLeft w:val="0"/>
      <w:marRight w:val="0"/>
      <w:marTop w:val="0"/>
      <w:marBottom w:val="0"/>
      <w:divBdr>
        <w:top w:val="none" w:sz="0" w:space="0" w:color="auto"/>
        <w:left w:val="none" w:sz="0" w:space="0" w:color="auto"/>
        <w:bottom w:val="none" w:sz="0" w:space="0" w:color="auto"/>
        <w:right w:val="none" w:sz="0" w:space="0" w:color="auto"/>
      </w:divBdr>
      <w:divsChild>
        <w:div w:id="9989674">
          <w:marLeft w:val="288"/>
          <w:marRight w:val="0"/>
          <w:marTop w:val="0"/>
          <w:marBottom w:val="120"/>
          <w:divBdr>
            <w:top w:val="none" w:sz="0" w:space="0" w:color="auto"/>
            <w:left w:val="none" w:sz="0" w:space="0" w:color="auto"/>
            <w:bottom w:val="none" w:sz="0" w:space="0" w:color="auto"/>
            <w:right w:val="none" w:sz="0" w:space="0" w:color="auto"/>
          </w:divBdr>
        </w:div>
        <w:div w:id="1728450978">
          <w:marLeft w:val="288"/>
          <w:marRight w:val="0"/>
          <w:marTop w:val="0"/>
          <w:marBottom w:val="120"/>
          <w:divBdr>
            <w:top w:val="none" w:sz="0" w:space="0" w:color="auto"/>
            <w:left w:val="none" w:sz="0" w:space="0" w:color="auto"/>
            <w:bottom w:val="none" w:sz="0" w:space="0" w:color="auto"/>
            <w:right w:val="none" w:sz="0" w:space="0" w:color="auto"/>
          </w:divBdr>
        </w:div>
        <w:div w:id="53745946">
          <w:marLeft w:val="288"/>
          <w:marRight w:val="0"/>
          <w:marTop w:val="0"/>
          <w:marBottom w:val="120"/>
          <w:divBdr>
            <w:top w:val="none" w:sz="0" w:space="0" w:color="auto"/>
            <w:left w:val="none" w:sz="0" w:space="0" w:color="auto"/>
            <w:bottom w:val="none" w:sz="0" w:space="0" w:color="auto"/>
            <w:right w:val="none" w:sz="0" w:space="0" w:color="auto"/>
          </w:divBdr>
        </w:div>
        <w:div w:id="2074891908">
          <w:marLeft w:val="288"/>
          <w:marRight w:val="0"/>
          <w:marTop w:val="0"/>
          <w:marBottom w:val="120"/>
          <w:divBdr>
            <w:top w:val="none" w:sz="0" w:space="0" w:color="auto"/>
            <w:left w:val="none" w:sz="0" w:space="0" w:color="auto"/>
            <w:bottom w:val="none" w:sz="0" w:space="0" w:color="auto"/>
            <w:right w:val="none" w:sz="0" w:space="0" w:color="auto"/>
          </w:divBdr>
        </w:div>
        <w:div w:id="865364618">
          <w:marLeft w:val="288"/>
          <w:marRight w:val="0"/>
          <w:marTop w:val="0"/>
          <w:marBottom w:val="120"/>
          <w:divBdr>
            <w:top w:val="none" w:sz="0" w:space="0" w:color="auto"/>
            <w:left w:val="none" w:sz="0" w:space="0" w:color="auto"/>
            <w:bottom w:val="none" w:sz="0" w:space="0" w:color="auto"/>
            <w:right w:val="none" w:sz="0" w:space="0" w:color="auto"/>
          </w:divBdr>
        </w:div>
      </w:divsChild>
    </w:div>
    <w:div w:id="1606230844">
      <w:bodyDiv w:val="1"/>
      <w:marLeft w:val="0"/>
      <w:marRight w:val="0"/>
      <w:marTop w:val="0"/>
      <w:marBottom w:val="0"/>
      <w:divBdr>
        <w:top w:val="none" w:sz="0" w:space="0" w:color="auto"/>
        <w:left w:val="none" w:sz="0" w:space="0" w:color="auto"/>
        <w:bottom w:val="none" w:sz="0" w:space="0" w:color="auto"/>
        <w:right w:val="none" w:sz="0" w:space="0" w:color="auto"/>
      </w:divBdr>
      <w:divsChild>
        <w:div w:id="1149783361">
          <w:marLeft w:val="0"/>
          <w:marRight w:val="0"/>
          <w:marTop w:val="0"/>
          <w:marBottom w:val="0"/>
          <w:divBdr>
            <w:top w:val="none" w:sz="0" w:space="0" w:color="auto"/>
            <w:left w:val="none" w:sz="0" w:space="0" w:color="auto"/>
            <w:bottom w:val="none" w:sz="0" w:space="0" w:color="auto"/>
            <w:right w:val="none" w:sz="0" w:space="0" w:color="auto"/>
          </w:divBdr>
          <w:divsChild>
            <w:div w:id="2052458875">
              <w:marLeft w:val="0"/>
              <w:marRight w:val="0"/>
              <w:marTop w:val="0"/>
              <w:marBottom w:val="0"/>
              <w:divBdr>
                <w:top w:val="none" w:sz="0" w:space="0" w:color="auto"/>
                <w:left w:val="none" w:sz="0" w:space="0" w:color="auto"/>
                <w:bottom w:val="none" w:sz="0" w:space="0" w:color="auto"/>
                <w:right w:val="none" w:sz="0" w:space="0" w:color="auto"/>
              </w:divBdr>
              <w:divsChild>
                <w:div w:id="16434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Legislation-and-Publications/AHPRA-Publications.aspx"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hpra.gov.au/" TargetMode="External"/><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ational-Boards/National-Boards-recruitment/Our-board-members.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hpra.gov.au/National-Boards.aspx" TargetMode="External"/><Relationship Id="rId23" Type="http://schemas.openxmlformats.org/officeDocument/2006/relationships/footer" Target="footer2.xml"/><Relationship Id="rId10" Type="http://schemas.openxmlformats.org/officeDocument/2006/relationships/hyperlink" Target="mailto:statutoryappointments@ahpra.gov.au"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hyperlink" Target="https://www.ahpra.gov.au/About-AHPRA/What-We-Do/Legislation.aspx"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04E07-D56A-4F91-A012-844686ABDBF7}" type="doc">
      <dgm:prSet loTypeId="urn:microsoft.com/office/officeart/2005/8/layout/hList1" loCatId="list" qsTypeId="urn:microsoft.com/office/officeart/2005/8/quickstyle/simple1" qsCatId="simple" csTypeId="urn:microsoft.com/office/officeart/2005/8/colors/accent5_2" csCatId="accent5" phldr="1"/>
      <dgm:spPr/>
      <dgm:t>
        <a:bodyPr/>
        <a:lstStyle/>
        <a:p>
          <a:endParaRPr lang="en-AU"/>
        </a:p>
      </dgm:t>
    </dgm:pt>
    <dgm:pt modelId="{AF4C33F1-CB10-4A34-94C0-CE08D22B4334}">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National Boards</a:t>
          </a:r>
          <a:endParaRPr lang="en-AU" sz="1600" dirty="0">
            <a:latin typeface="Arial" pitchFamily="34" charset="0"/>
            <a:cs typeface="Arial" pitchFamily="34" charset="0"/>
          </a:endParaRPr>
        </a:p>
      </dgm:t>
    </dgm:pt>
    <dgm:pt modelId="{0EAE44AE-5A27-4020-B4DB-D252D06176C5}" type="parTrans" cxnId="{C8516276-5407-48D0-97DD-44CE2C2CF14F}">
      <dgm:prSet/>
      <dgm:spPr/>
      <dgm:t>
        <a:bodyPr/>
        <a:lstStyle/>
        <a:p>
          <a:endParaRPr lang="en-AU">
            <a:latin typeface="Arial" pitchFamily="34" charset="0"/>
            <a:cs typeface="Arial" pitchFamily="34" charset="0"/>
          </a:endParaRPr>
        </a:p>
      </dgm:t>
    </dgm:pt>
    <dgm:pt modelId="{D68060B7-83B6-4ADA-BE44-3337DEE3E3B9}" type="sibTrans" cxnId="{C8516276-5407-48D0-97DD-44CE2C2CF14F}">
      <dgm:prSet/>
      <dgm:spPr/>
      <dgm:t>
        <a:bodyPr/>
        <a:lstStyle/>
        <a:p>
          <a:endParaRPr lang="en-AU">
            <a:latin typeface="Arial" pitchFamily="34" charset="0"/>
            <a:cs typeface="Arial" pitchFamily="34" charset="0"/>
          </a:endParaRPr>
        </a:p>
      </dgm:t>
    </dgm:pt>
    <dgm:pt modelId="{F5075742-F7F5-4593-9670-32BB4151C6C8}">
      <dgm:prSet phldrT="[Text]" custT="1"/>
      <dgm:spPr>
        <a:solidFill>
          <a:srgbClr val="007DC3"/>
        </a:solidFill>
        <a:ln>
          <a:solidFill>
            <a:srgbClr val="3366CC"/>
          </a:solidFill>
        </a:ln>
      </dgm:spPr>
      <dgm:t>
        <a:bodyPr/>
        <a:lstStyle/>
        <a:p>
          <a:pPr algn="ctr"/>
          <a:r>
            <a:rPr lang="en-AU" sz="1600" b="1" dirty="0">
              <a:latin typeface="Arial" pitchFamily="34" charset="0"/>
              <a:cs typeface="Arial" pitchFamily="34" charset="0"/>
            </a:rPr>
            <a:t>      AHPRA</a:t>
          </a:r>
          <a:r>
            <a:rPr lang="en-AU" sz="1400" b="1" dirty="0">
              <a:latin typeface="Arial" pitchFamily="34" charset="0"/>
              <a:cs typeface="Arial" pitchFamily="34" charset="0"/>
            </a:rPr>
            <a:t>	</a:t>
          </a:r>
          <a:endParaRPr lang="en-AU" sz="1400" dirty="0">
            <a:latin typeface="Arial" pitchFamily="34" charset="0"/>
            <a:cs typeface="Arial" pitchFamily="34" charset="0"/>
          </a:endParaRPr>
        </a:p>
      </dgm:t>
    </dgm:pt>
    <dgm:pt modelId="{646977B3-6C5A-4917-86DA-ACF6C6F4C979}" type="parTrans" cxnId="{9ADB90F1-42AF-4562-8209-1AE21D2FE434}">
      <dgm:prSet/>
      <dgm:spPr/>
      <dgm:t>
        <a:bodyPr/>
        <a:lstStyle/>
        <a:p>
          <a:endParaRPr lang="en-AU">
            <a:latin typeface="Arial" pitchFamily="34" charset="0"/>
            <a:cs typeface="Arial" pitchFamily="34" charset="0"/>
          </a:endParaRPr>
        </a:p>
      </dgm:t>
    </dgm:pt>
    <dgm:pt modelId="{14395416-A94A-4A77-8173-B70628C95657}" type="sibTrans" cxnId="{9ADB90F1-42AF-4562-8209-1AE21D2FE434}">
      <dgm:prSet/>
      <dgm:spPr/>
      <dgm:t>
        <a:bodyPr/>
        <a:lstStyle/>
        <a:p>
          <a:endParaRPr lang="en-AU">
            <a:latin typeface="Arial" pitchFamily="34" charset="0"/>
            <a:cs typeface="Arial" pitchFamily="34" charset="0"/>
          </a:endParaRPr>
        </a:p>
      </dgm:t>
    </dgm:pt>
    <dgm:pt modelId="{A8384FD7-0BFC-40C8-9C25-6C3694ADE2A1}">
      <dgm:prSet phldrT="[Text]" custT="1"/>
      <dgm:spPr>
        <a:solidFill>
          <a:srgbClr val="00BCE4"/>
        </a:solidFill>
        <a:ln>
          <a:solidFill>
            <a:srgbClr val="00BCE4"/>
          </a:solidFill>
        </a:ln>
      </dgm:spPr>
      <dgm:t>
        <a:bodyPr/>
        <a:lstStyle/>
        <a:p>
          <a:r>
            <a:rPr lang="en-AU" sz="1600" b="1" dirty="0">
              <a:latin typeface="Arial" pitchFamily="34" charset="0"/>
              <a:cs typeface="Arial" pitchFamily="34" charset="0"/>
            </a:rPr>
            <a:t>Accreditation agencies</a:t>
          </a:r>
          <a:endParaRPr lang="en-AU" sz="1600" dirty="0">
            <a:latin typeface="Arial" pitchFamily="34" charset="0"/>
            <a:cs typeface="Arial" pitchFamily="34" charset="0"/>
          </a:endParaRPr>
        </a:p>
      </dgm:t>
    </dgm:pt>
    <dgm:pt modelId="{9B9107F4-3D65-429E-A8F4-CB1BDCBFED8A}" type="parTrans" cxnId="{48536304-72F3-4B0A-8DED-75262CC74A2C}">
      <dgm:prSet/>
      <dgm:spPr/>
      <dgm:t>
        <a:bodyPr/>
        <a:lstStyle/>
        <a:p>
          <a:endParaRPr lang="en-AU">
            <a:latin typeface="Arial" pitchFamily="34" charset="0"/>
            <a:cs typeface="Arial" pitchFamily="34" charset="0"/>
          </a:endParaRPr>
        </a:p>
      </dgm:t>
    </dgm:pt>
    <dgm:pt modelId="{21C8D10F-F695-41F7-9663-19351A9FE081}" type="sibTrans" cxnId="{48536304-72F3-4B0A-8DED-75262CC74A2C}">
      <dgm:prSet/>
      <dgm:spPr/>
      <dgm:t>
        <a:bodyPr/>
        <a:lstStyle/>
        <a:p>
          <a:endParaRPr lang="en-AU">
            <a:latin typeface="Arial" pitchFamily="34" charset="0"/>
            <a:cs typeface="Arial" pitchFamily="34" charset="0"/>
          </a:endParaRPr>
        </a:p>
      </dgm:t>
    </dgm:pt>
    <dgm:pt modelId="{CB4D409A-2ADF-496E-A303-BAC053F34910}">
      <dgm:prSet phldrT="[Text]"/>
      <dgm:spPr>
        <a:noFill/>
        <a:ln>
          <a:solidFill>
            <a:srgbClr val="00BCE4"/>
          </a:solidFill>
        </a:ln>
      </dgm:spPr>
      <dgm:t>
        <a:bodyPr/>
        <a:lstStyle/>
        <a:p>
          <a:pPr>
            <a:lnSpc>
              <a:spcPct val="100000"/>
            </a:lnSpc>
            <a:spcAft>
              <a:spcPts val="600"/>
            </a:spcAft>
          </a:pPr>
          <a:r>
            <a:rPr lang="en-AU" b="0" dirty="0">
              <a:solidFill>
                <a:schemeClr val="tx1"/>
              </a:solidFill>
              <a:latin typeface="Arial" pitchFamily="34" charset="0"/>
              <a:cs typeface="Arial" pitchFamily="34" charset="0"/>
            </a:rPr>
            <a:t>Assigned </a:t>
          </a:r>
          <a:r>
            <a:rPr lang="en-AU" b="1" dirty="0">
              <a:solidFill>
                <a:schemeClr val="tx1"/>
              </a:solidFill>
              <a:latin typeface="Arial" pitchFamily="34" charset="0"/>
              <a:cs typeface="Arial" pitchFamily="34" charset="0"/>
            </a:rPr>
            <a:t>accreditation functions </a:t>
          </a:r>
          <a:r>
            <a:rPr lang="en-AU" b="0" dirty="0">
              <a:solidFill>
                <a:schemeClr val="tx1"/>
              </a:solidFill>
              <a:latin typeface="Arial" pitchFamily="34" charset="0"/>
              <a:cs typeface="Arial" pitchFamily="34" charset="0"/>
            </a:rPr>
            <a:t>by the National Board</a:t>
          </a:r>
        </a:p>
      </dgm:t>
    </dgm:pt>
    <dgm:pt modelId="{0377CBBF-0D70-4755-828A-B26E96A437A6}" type="parTrans" cxnId="{AA055D2C-924E-46DA-AD1A-7BC396B93EC5}">
      <dgm:prSet/>
      <dgm:spPr/>
      <dgm:t>
        <a:bodyPr/>
        <a:lstStyle/>
        <a:p>
          <a:endParaRPr lang="en-AU">
            <a:latin typeface="Arial" pitchFamily="34" charset="0"/>
            <a:cs typeface="Arial" pitchFamily="34" charset="0"/>
          </a:endParaRPr>
        </a:p>
      </dgm:t>
    </dgm:pt>
    <dgm:pt modelId="{EA8FB0A1-2C11-45F2-8516-CF12610CB472}" type="sibTrans" cxnId="{AA055D2C-924E-46DA-AD1A-7BC396B93EC5}">
      <dgm:prSet/>
      <dgm:spPr/>
      <dgm:t>
        <a:bodyPr/>
        <a:lstStyle/>
        <a:p>
          <a:endParaRPr lang="en-AU">
            <a:latin typeface="Arial" pitchFamily="34" charset="0"/>
            <a:cs typeface="Arial" pitchFamily="34" charset="0"/>
          </a:endParaRPr>
        </a:p>
      </dgm:t>
    </dgm:pt>
    <dgm:pt modelId="{F5E32BA4-432D-4B9C-846F-853D76A081CC}">
      <dgm:prSet/>
      <dgm:spPr>
        <a:noFill/>
        <a:ln>
          <a:solidFill>
            <a:srgbClr val="3366CC"/>
          </a:solidFill>
        </a:ln>
      </dgm:spPr>
      <dgm:t>
        <a:bodyPr/>
        <a:lstStyle/>
        <a:p>
          <a:pPr>
            <a:lnSpc>
              <a:spcPct val="100000"/>
            </a:lnSpc>
            <a:spcAft>
              <a:spcPts val="600"/>
            </a:spcAft>
          </a:pPr>
          <a:r>
            <a:rPr lang="en-AU" b="0" dirty="0">
              <a:solidFill>
                <a:schemeClr val="tx1"/>
              </a:solidFill>
              <a:latin typeface="Arial" pitchFamily="34" charset="0"/>
              <a:cs typeface="Arial" pitchFamily="34" charset="0"/>
            </a:rPr>
            <a:t>Is the </a:t>
          </a:r>
          <a:r>
            <a:rPr lang="en-AU" b="1" dirty="0">
              <a:solidFill>
                <a:schemeClr val="tx1"/>
              </a:solidFill>
              <a:latin typeface="Arial" pitchFamily="34" charset="0"/>
              <a:cs typeface="Arial" pitchFamily="34" charset="0"/>
            </a:rPr>
            <a:t>first contact point </a:t>
          </a:r>
          <a:r>
            <a:rPr lang="en-AU" b="0" dirty="0">
              <a:solidFill>
                <a:schemeClr val="tx1"/>
              </a:solidFill>
              <a:latin typeface="Arial" pitchFamily="34" charset="0"/>
              <a:cs typeface="Arial" pitchFamily="34" charset="0"/>
            </a:rPr>
            <a:t>for all enquiries  about registration , notifications from practitioners, employers, governments and stakeholders</a:t>
          </a:r>
        </a:p>
      </dgm:t>
    </dgm:pt>
    <dgm:pt modelId="{DC841B08-7092-421E-9239-2ECDF36988C0}" type="parTrans" cxnId="{90FCDCE8-1FB9-44FC-9755-B445E5A1D6DD}">
      <dgm:prSet/>
      <dgm:spPr/>
      <dgm:t>
        <a:bodyPr/>
        <a:lstStyle/>
        <a:p>
          <a:endParaRPr lang="en-AU">
            <a:latin typeface="Arial" pitchFamily="34" charset="0"/>
            <a:cs typeface="Arial" pitchFamily="34" charset="0"/>
          </a:endParaRPr>
        </a:p>
      </dgm:t>
    </dgm:pt>
    <dgm:pt modelId="{6219171D-6AD8-4F03-859F-664037F6CBE0}" type="sibTrans" cxnId="{90FCDCE8-1FB9-44FC-9755-B445E5A1D6DD}">
      <dgm:prSet/>
      <dgm:spPr/>
      <dgm:t>
        <a:bodyPr/>
        <a:lstStyle/>
        <a:p>
          <a:endParaRPr lang="en-AU">
            <a:latin typeface="Arial" pitchFamily="34" charset="0"/>
            <a:cs typeface="Arial" pitchFamily="34" charset="0"/>
          </a:endParaRPr>
        </a:p>
      </dgm:t>
    </dgm:pt>
    <dgm:pt modelId="{94B40FC8-F905-4E2C-BD2E-C2CF61BE8246}">
      <dgm:prSet/>
      <dgm:spPr>
        <a:noFill/>
        <a:ln>
          <a:solidFill>
            <a:srgbClr val="00BCE4"/>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Develop accreditation standards </a:t>
          </a:r>
          <a:r>
            <a:rPr lang="en-AU" b="0" dirty="0">
              <a:solidFill>
                <a:schemeClr val="tx1"/>
              </a:solidFill>
              <a:latin typeface="Arial" pitchFamily="34" charset="0"/>
              <a:cs typeface="Arial" pitchFamily="34" charset="0"/>
            </a:rPr>
            <a:t>for board approval</a:t>
          </a:r>
        </a:p>
      </dgm:t>
    </dgm:pt>
    <dgm:pt modelId="{71920609-A104-4678-96A2-BBDD168B1500}" type="parTrans" cxnId="{67DCFF8D-8FC6-412A-8570-B0804DDB1DAF}">
      <dgm:prSet/>
      <dgm:spPr/>
      <dgm:t>
        <a:bodyPr/>
        <a:lstStyle/>
        <a:p>
          <a:endParaRPr lang="en-AU">
            <a:latin typeface="Arial" pitchFamily="34" charset="0"/>
            <a:cs typeface="Arial" pitchFamily="34" charset="0"/>
          </a:endParaRPr>
        </a:p>
      </dgm:t>
    </dgm:pt>
    <dgm:pt modelId="{36A91676-1700-4FD0-8D41-96BC187BCCF8}" type="sibTrans" cxnId="{67DCFF8D-8FC6-412A-8570-B0804DDB1DAF}">
      <dgm:prSet/>
      <dgm:spPr/>
      <dgm:t>
        <a:bodyPr/>
        <a:lstStyle/>
        <a:p>
          <a:endParaRPr lang="en-AU">
            <a:latin typeface="Arial" pitchFamily="34" charset="0"/>
            <a:cs typeface="Arial" pitchFamily="34" charset="0"/>
          </a:endParaRPr>
        </a:p>
      </dgm:t>
    </dgm:pt>
    <dgm:pt modelId="{64D1BDA8-7868-4D08-940E-BD1CBB4E3042}">
      <dgm:prSet/>
      <dgm:spPr>
        <a:noFill/>
        <a:ln>
          <a:solidFill>
            <a:srgbClr val="00BCE4"/>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Accredit</a:t>
          </a:r>
          <a:r>
            <a:rPr lang="en-AU" b="0" dirty="0">
              <a:solidFill>
                <a:schemeClr val="tx1"/>
              </a:solidFill>
              <a:latin typeface="Arial" pitchFamily="34" charset="0"/>
              <a:cs typeface="Arial" pitchFamily="34" charset="0"/>
            </a:rPr>
            <a:t> programs of study</a:t>
          </a:r>
        </a:p>
      </dgm:t>
    </dgm:pt>
    <dgm:pt modelId="{E41D4D79-D76A-4886-82EF-3FE156B25B8F}" type="parTrans" cxnId="{F0C1C5B7-48C0-4E77-B8FB-477266F35FAA}">
      <dgm:prSet/>
      <dgm:spPr/>
      <dgm:t>
        <a:bodyPr/>
        <a:lstStyle/>
        <a:p>
          <a:endParaRPr lang="en-AU">
            <a:latin typeface="Arial" pitchFamily="34" charset="0"/>
            <a:cs typeface="Arial" pitchFamily="34" charset="0"/>
          </a:endParaRPr>
        </a:p>
      </dgm:t>
    </dgm:pt>
    <dgm:pt modelId="{5D3E1350-5C95-43EF-A2C4-2742FB4B1351}" type="sibTrans" cxnId="{F0C1C5B7-48C0-4E77-B8FB-477266F35FAA}">
      <dgm:prSet/>
      <dgm:spPr/>
      <dgm:t>
        <a:bodyPr/>
        <a:lstStyle/>
        <a:p>
          <a:endParaRPr lang="en-AU">
            <a:latin typeface="Arial" pitchFamily="34" charset="0"/>
            <a:cs typeface="Arial" pitchFamily="34" charset="0"/>
          </a:endParaRPr>
        </a:p>
      </dgm:t>
    </dgm:pt>
    <dgm:pt modelId="{F8FA288E-AEFD-482C-B110-591F3314413A}">
      <dgm:prSet/>
      <dgm:spPr>
        <a:noFill/>
        <a:ln>
          <a:solidFill>
            <a:srgbClr val="00BCE4"/>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Monitor</a:t>
          </a:r>
          <a:r>
            <a:rPr lang="en-AU" b="0" dirty="0">
              <a:solidFill>
                <a:schemeClr val="tx1"/>
              </a:solidFill>
              <a:latin typeface="Arial" pitchFamily="34" charset="0"/>
              <a:cs typeface="Arial" pitchFamily="34" charset="0"/>
            </a:rPr>
            <a:t> approved programs of study </a:t>
          </a:r>
        </a:p>
      </dgm:t>
    </dgm:pt>
    <dgm:pt modelId="{ECEA1508-AFB8-49AC-B9C8-7201FB6264C2}" type="parTrans" cxnId="{2ED05608-A8E8-4704-8441-AE04124C48A7}">
      <dgm:prSet/>
      <dgm:spPr/>
      <dgm:t>
        <a:bodyPr/>
        <a:lstStyle/>
        <a:p>
          <a:endParaRPr lang="en-AU">
            <a:latin typeface="Arial" pitchFamily="34" charset="0"/>
            <a:cs typeface="Arial" pitchFamily="34" charset="0"/>
          </a:endParaRPr>
        </a:p>
      </dgm:t>
    </dgm:pt>
    <dgm:pt modelId="{024C9B65-EFD3-4BD4-9B88-D37E9B5115DF}" type="sibTrans" cxnId="{2ED05608-A8E8-4704-8441-AE04124C48A7}">
      <dgm:prSet/>
      <dgm:spPr/>
      <dgm:t>
        <a:bodyPr/>
        <a:lstStyle/>
        <a:p>
          <a:endParaRPr lang="en-AU">
            <a:latin typeface="Arial" pitchFamily="34" charset="0"/>
            <a:cs typeface="Arial" pitchFamily="34" charset="0"/>
          </a:endParaRPr>
        </a:p>
      </dgm:t>
    </dgm:pt>
    <dgm:pt modelId="{02E27891-7864-4E35-B907-60205D099EF8}">
      <dgm:prSet/>
      <dgm:spPr>
        <a:noFill/>
        <a:ln>
          <a:solidFill>
            <a:srgbClr val="00BCE4"/>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Assess</a:t>
          </a:r>
          <a:r>
            <a:rPr lang="en-AU" b="0" dirty="0">
              <a:solidFill>
                <a:schemeClr val="tx1"/>
              </a:solidFill>
              <a:latin typeface="Arial" pitchFamily="34" charset="0"/>
              <a:cs typeface="Arial" pitchFamily="34" charset="0"/>
            </a:rPr>
            <a:t> overseas trained practitioners applying for registration in Australia</a:t>
          </a:r>
        </a:p>
      </dgm:t>
    </dgm:pt>
    <dgm:pt modelId="{90C32018-3C72-47B2-96DE-A5C66E83E754}" type="parTrans" cxnId="{492E6E0A-454E-4582-A797-18D4CF0896F1}">
      <dgm:prSet/>
      <dgm:spPr/>
      <dgm:t>
        <a:bodyPr/>
        <a:lstStyle/>
        <a:p>
          <a:endParaRPr lang="en-AU">
            <a:latin typeface="Arial" pitchFamily="34" charset="0"/>
            <a:cs typeface="Arial" pitchFamily="34" charset="0"/>
          </a:endParaRPr>
        </a:p>
      </dgm:t>
    </dgm:pt>
    <dgm:pt modelId="{EAB1CA2F-84AE-4BC0-A271-31A506647523}" type="sibTrans" cxnId="{492E6E0A-454E-4582-A797-18D4CF0896F1}">
      <dgm:prSet/>
      <dgm:spPr/>
      <dgm:t>
        <a:bodyPr/>
        <a:lstStyle/>
        <a:p>
          <a:endParaRPr lang="en-AU">
            <a:latin typeface="Arial" pitchFamily="34" charset="0"/>
            <a:cs typeface="Arial" pitchFamily="34" charset="0"/>
          </a:endParaRPr>
        </a:p>
      </dgm:t>
    </dgm:pt>
    <dgm:pt modelId="{986B6CDA-A6AA-42A3-8472-D4D660D9C011}">
      <dgm:prSet/>
      <dgm:spPr>
        <a:noFill/>
        <a:ln>
          <a:solidFill>
            <a:srgbClr val="00BCE4"/>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Submit </a:t>
          </a:r>
          <a:r>
            <a:rPr lang="en-AU" b="0" dirty="0">
              <a:solidFill>
                <a:schemeClr val="tx1"/>
              </a:solidFill>
              <a:latin typeface="Arial" pitchFamily="34" charset="0"/>
              <a:cs typeface="Arial" pitchFamily="34" charset="0"/>
            </a:rPr>
            <a:t>accredited programs of study to Board </a:t>
          </a:r>
          <a:r>
            <a:rPr lang="en-AU" b="1" dirty="0">
              <a:solidFill>
                <a:schemeClr val="tx1"/>
              </a:solidFill>
              <a:latin typeface="Arial" pitchFamily="34" charset="0"/>
              <a:cs typeface="Arial" pitchFamily="34" charset="0"/>
            </a:rPr>
            <a:t>for approval </a:t>
          </a:r>
        </a:p>
      </dgm:t>
    </dgm:pt>
    <dgm:pt modelId="{5031742A-0A84-43F7-B723-C315A9AD1D4A}" type="parTrans" cxnId="{CC7A0D72-31E5-4D5B-8140-A3D981A93D71}">
      <dgm:prSet/>
      <dgm:spPr/>
      <dgm:t>
        <a:bodyPr/>
        <a:lstStyle/>
        <a:p>
          <a:endParaRPr lang="en-AU">
            <a:latin typeface="Arial" pitchFamily="34" charset="0"/>
            <a:cs typeface="Arial" pitchFamily="34" charset="0"/>
          </a:endParaRPr>
        </a:p>
      </dgm:t>
    </dgm:pt>
    <dgm:pt modelId="{DA7B17EC-E8E1-4D01-A220-3C5B52A154E4}" type="sibTrans" cxnId="{CC7A0D72-31E5-4D5B-8140-A3D981A93D71}">
      <dgm:prSet/>
      <dgm:spPr/>
      <dgm:t>
        <a:bodyPr/>
        <a:lstStyle/>
        <a:p>
          <a:endParaRPr lang="en-AU">
            <a:latin typeface="Arial" pitchFamily="34" charset="0"/>
            <a:cs typeface="Arial" pitchFamily="34" charset="0"/>
          </a:endParaRPr>
        </a:p>
      </dgm:t>
    </dgm:pt>
    <dgm:pt modelId="{E7EDA96F-321E-4B2A-859A-5A531322F83C}">
      <dgm:prSet/>
      <dgm:spPr>
        <a:noFill/>
        <a:ln>
          <a:solidFill>
            <a:srgbClr val="3366CC"/>
          </a:solidFill>
        </a:ln>
      </dgm:spPr>
      <dgm:t>
        <a:bodyPr/>
        <a:lstStyle/>
        <a:p>
          <a:pPr>
            <a:lnSpc>
              <a:spcPct val="100000"/>
            </a:lnSpc>
            <a:spcAft>
              <a:spcPts val="600"/>
            </a:spcAft>
          </a:pPr>
          <a:r>
            <a:rPr lang="en-AU" b="0" dirty="0">
              <a:solidFill>
                <a:schemeClr val="tx1"/>
              </a:solidFill>
              <a:latin typeface="Arial" pitchFamily="34" charset="0"/>
              <a:cs typeface="Arial" pitchFamily="34" charset="0"/>
            </a:rPr>
            <a:t>Provides </a:t>
          </a:r>
          <a:r>
            <a:rPr lang="en-AU" b="1" dirty="0">
              <a:solidFill>
                <a:schemeClr val="tx1"/>
              </a:solidFill>
              <a:latin typeface="Arial" pitchFamily="34" charset="0"/>
              <a:cs typeface="Arial" pitchFamily="34" charset="0"/>
            </a:rPr>
            <a:t>legal</a:t>
          </a:r>
          <a:r>
            <a:rPr lang="en-AU" b="0" dirty="0">
              <a:solidFill>
                <a:schemeClr val="tx1"/>
              </a:solidFill>
              <a:latin typeface="Arial" pitchFamily="34" charset="0"/>
              <a:cs typeface="Arial" pitchFamily="34" charset="0"/>
            </a:rPr>
            <a:t> interpretation</a:t>
          </a:r>
        </a:p>
      </dgm:t>
    </dgm:pt>
    <dgm:pt modelId="{997174EB-742E-4E89-8458-916BF00D8957}" type="parTrans" cxnId="{C8DBAF97-CF84-4688-863F-D6980E97B0C7}">
      <dgm:prSet/>
      <dgm:spPr/>
      <dgm:t>
        <a:bodyPr/>
        <a:lstStyle/>
        <a:p>
          <a:endParaRPr lang="en-AU"/>
        </a:p>
      </dgm:t>
    </dgm:pt>
    <dgm:pt modelId="{3AB0D860-514F-4883-8640-C61EBFDAEBE4}" type="sibTrans" cxnId="{C8DBAF97-CF84-4688-863F-D6980E97B0C7}">
      <dgm:prSet/>
      <dgm:spPr/>
      <dgm:t>
        <a:bodyPr/>
        <a:lstStyle/>
        <a:p>
          <a:endParaRPr lang="en-AU"/>
        </a:p>
      </dgm:t>
    </dgm:pt>
    <dgm:pt modelId="{46AE5642-AEEB-4EF5-B9C3-43C613A740D9}">
      <dgm:prSet phldrT="[Text]"/>
      <dgm:spPr>
        <a:noFill/>
        <a:ln>
          <a:solidFill>
            <a:srgbClr val="3366CC"/>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Establishes and administers procedures </a:t>
          </a:r>
          <a:r>
            <a:rPr lang="en-AU" b="0" dirty="0">
              <a:solidFill>
                <a:schemeClr val="tx1"/>
              </a:solidFill>
              <a:latin typeface="Arial" pitchFamily="34" charset="0"/>
              <a:cs typeface="Arial" pitchFamily="34" charset="0"/>
            </a:rPr>
            <a:t>for managing registration and notification matters</a:t>
          </a:r>
          <a:r>
            <a:rPr lang="en-AU" b="0" dirty="0">
              <a:solidFill>
                <a:srgbClr val="FF0000"/>
              </a:solidFill>
              <a:latin typeface="Arial" pitchFamily="34" charset="0"/>
              <a:cs typeface="Arial" pitchFamily="34" charset="0"/>
            </a:rPr>
            <a:t>*</a:t>
          </a:r>
        </a:p>
      </dgm:t>
    </dgm:pt>
    <dgm:pt modelId="{61F86B7C-8194-4785-AA66-DEDE57321934}" type="parTrans" cxnId="{A532E8D7-E33A-4D86-BE00-373E6064927A}">
      <dgm:prSet/>
      <dgm:spPr/>
      <dgm:t>
        <a:bodyPr/>
        <a:lstStyle/>
        <a:p>
          <a:endParaRPr lang="en-AU"/>
        </a:p>
      </dgm:t>
    </dgm:pt>
    <dgm:pt modelId="{34BC7C43-A539-4DE6-9A82-C558947523DF}" type="sibTrans" cxnId="{A532E8D7-E33A-4D86-BE00-373E6064927A}">
      <dgm:prSet/>
      <dgm:spPr/>
      <dgm:t>
        <a:bodyPr/>
        <a:lstStyle/>
        <a:p>
          <a:endParaRPr lang="en-AU"/>
        </a:p>
      </dgm:t>
    </dgm:pt>
    <dgm:pt modelId="{6FD7C751-97BF-465A-ABFD-FA65DFC0B02E}">
      <dgm:prSet/>
      <dgm:spPr>
        <a:noFill/>
        <a:ln>
          <a:solidFill>
            <a:srgbClr val="3366CC"/>
          </a:solidFill>
        </a:ln>
      </dgm:spPr>
      <dgm:t>
        <a:bodyPr/>
        <a:lstStyle/>
        <a:p>
          <a:pPr>
            <a:lnSpc>
              <a:spcPct val="100000"/>
            </a:lnSpc>
            <a:spcAft>
              <a:spcPts val="600"/>
            </a:spcAft>
          </a:pPr>
          <a:r>
            <a:rPr lang="en-AU" b="0" dirty="0">
              <a:solidFill>
                <a:schemeClr val="tx1"/>
              </a:solidFill>
              <a:latin typeface="Arial" pitchFamily="34" charset="0"/>
              <a:cs typeface="Arial" pitchFamily="34" charset="0"/>
            </a:rPr>
            <a:t>Makes </a:t>
          </a:r>
          <a:r>
            <a:rPr lang="en-AU" b="1" dirty="0">
              <a:solidFill>
                <a:schemeClr val="tx1"/>
              </a:solidFill>
              <a:latin typeface="Arial" pitchFamily="34" charset="0"/>
              <a:cs typeface="Arial" pitchFamily="34" charset="0"/>
            </a:rPr>
            <a:t>recommendations</a:t>
          </a:r>
          <a:r>
            <a:rPr lang="en-AU" b="0" dirty="0">
              <a:solidFill>
                <a:schemeClr val="tx1"/>
              </a:solidFill>
              <a:latin typeface="Arial" pitchFamily="34" charset="0"/>
              <a:cs typeface="Arial" pitchFamily="34" charset="0"/>
            </a:rPr>
            <a:t> to the  Boards and Committees</a:t>
          </a:r>
        </a:p>
      </dgm:t>
    </dgm:pt>
    <dgm:pt modelId="{EFE0EF61-F783-45AD-A40A-1123FFE9BAB4}" type="parTrans" cxnId="{B060F7A8-E813-4A80-842D-D4C02E849664}">
      <dgm:prSet/>
      <dgm:spPr/>
      <dgm:t>
        <a:bodyPr/>
        <a:lstStyle/>
        <a:p>
          <a:endParaRPr lang="en-AU"/>
        </a:p>
      </dgm:t>
    </dgm:pt>
    <dgm:pt modelId="{7851B425-2903-4D2B-BB1D-78043F64DA3E}" type="sibTrans" cxnId="{B060F7A8-E813-4A80-842D-D4C02E849664}">
      <dgm:prSet/>
      <dgm:spPr/>
      <dgm:t>
        <a:bodyPr/>
        <a:lstStyle/>
        <a:p>
          <a:endParaRPr lang="en-AU"/>
        </a:p>
      </dgm:t>
    </dgm:pt>
    <dgm:pt modelId="{651A00C9-1F82-4F0A-B449-411959A27A0B}">
      <dgm:prSet phldrT="[Text]"/>
      <dgm:spPr>
        <a:noFill/>
        <a:ln>
          <a:solidFill>
            <a:srgbClr val="3366CC"/>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Administers</a:t>
          </a:r>
          <a:r>
            <a:rPr lang="en-AU" b="0" dirty="0">
              <a:solidFill>
                <a:schemeClr val="tx1"/>
              </a:solidFill>
              <a:latin typeface="Arial" pitchFamily="34" charset="0"/>
              <a:cs typeface="Arial" pitchFamily="34" charset="0"/>
            </a:rPr>
            <a:t> the scheme</a:t>
          </a:r>
        </a:p>
      </dgm:t>
    </dgm:pt>
    <dgm:pt modelId="{78105C0A-3372-48BA-AFC7-12EA9A1D48A4}" type="parTrans" cxnId="{90212C73-6844-4BA6-9EDE-574876248B31}">
      <dgm:prSet/>
      <dgm:spPr/>
      <dgm:t>
        <a:bodyPr/>
        <a:lstStyle/>
        <a:p>
          <a:endParaRPr lang="en-AU"/>
        </a:p>
      </dgm:t>
    </dgm:pt>
    <dgm:pt modelId="{BA1A3EA3-7183-4E49-8B69-B2E0026ABD99}" type="sibTrans" cxnId="{90212C73-6844-4BA6-9EDE-574876248B31}">
      <dgm:prSet/>
      <dgm:spPr/>
      <dgm:t>
        <a:bodyPr/>
        <a:lstStyle/>
        <a:p>
          <a:endParaRPr lang="en-AU"/>
        </a:p>
      </dgm:t>
    </dgm:pt>
    <dgm:pt modelId="{0429788A-9DE5-4E2D-8592-FA304723463C}">
      <dgm:prSet phldrT="[Text]"/>
      <dgm:spPr>
        <a:noFill/>
        <a:ln>
          <a:solidFill>
            <a:srgbClr val="3366CC"/>
          </a:solidFill>
        </a:ln>
      </dgm:spPr>
      <dgm:t>
        <a:bodyPr/>
        <a:lstStyle/>
        <a:p>
          <a:pPr>
            <a:lnSpc>
              <a:spcPct val="100000"/>
            </a:lnSpc>
            <a:spcAft>
              <a:spcPts val="600"/>
            </a:spcAft>
          </a:pPr>
          <a:r>
            <a:rPr lang="en-AU" b="1" dirty="0">
              <a:solidFill>
                <a:schemeClr val="tx1"/>
              </a:solidFill>
              <a:latin typeface="Arial" pitchFamily="34" charset="0"/>
              <a:cs typeface="Arial" pitchFamily="34" charset="0"/>
            </a:rPr>
            <a:t>Supports</a:t>
          </a:r>
          <a:r>
            <a:rPr lang="en-AU" b="0" dirty="0">
              <a:solidFill>
                <a:schemeClr val="tx1"/>
              </a:solidFill>
              <a:latin typeface="Arial" pitchFamily="34" charset="0"/>
              <a:cs typeface="Arial" pitchFamily="34" charset="0"/>
            </a:rPr>
            <a:t> National Board </a:t>
          </a:r>
          <a:r>
            <a:rPr lang="en-AU" b="1" dirty="0">
              <a:solidFill>
                <a:schemeClr val="tx1"/>
              </a:solidFill>
              <a:latin typeface="Arial" pitchFamily="34" charset="0"/>
              <a:cs typeface="Arial" pitchFamily="34" charset="0"/>
            </a:rPr>
            <a:t>decision-making</a:t>
          </a:r>
        </a:p>
      </dgm:t>
    </dgm:pt>
    <dgm:pt modelId="{0BE7957A-E6B8-4FFC-B274-9B2F2EE33E5C}" type="parTrans" cxnId="{F872AA7A-2786-4D8A-9085-2A46B71E29FE}">
      <dgm:prSet/>
      <dgm:spPr/>
      <dgm:t>
        <a:bodyPr/>
        <a:lstStyle/>
        <a:p>
          <a:endParaRPr lang="en-AU"/>
        </a:p>
      </dgm:t>
    </dgm:pt>
    <dgm:pt modelId="{C966251F-22D1-4DB8-A4C9-A9CE3C44A8C1}" type="sibTrans" cxnId="{F872AA7A-2786-4D8A-9085-2A46B71E29FE}">
      <dgm:prSet/>
      <dgm:spPr/>
      <dgm:t>
        <a:bodyPr/>
        <a:lstStyle/>
        <a:p>
          <a:endParaRPr lang="en-AU"/>
        </a:p>
      </dgm:t>
    </dgm:pt>
    <dgm:pt modelId="{6AEDB22D-0F64-4F3E-9AE2-A779347FF829}">
      <dgm:prSet phldrT="[Text]" custT="1"/>
      <dgm:spPr>
        <a:noFill/>
        <a:ln>
          <a:solidFill>
            <a:srgbClr val="00BCE4"/>
          </a:solidFill>
        </a:ln>
      </dgm:spPr>
      <dgm:t>
        <a:bodyPr/>
        <a:lstStyle/>
        <a:p>
          <a:pPr marL="179388" indent="-96838" defTabSz="577850">
            <a:lnSpc>
              <a:spcPct val="100000"/>
            </a:lnSpc>
            <a:spcBef>
              <a:spcPct val="0"/>
            </a:spcBef>
            <a:spcAft>
              <a:spcPts val="600"/>
            </a:spcAft>
            <a:buNone/>
          </a:pPr>
          <a:r>
            <a:rPr lang="en-AU" sz="800" b="0" dirty="0">
              <a:solidFill>
                <a:schemeClr val="tx1"/>
              </a:solidFill>
              <a:latin typeface="Arial" pitchFamily="34" charset="0"/>
              <a:cs typeface="Arial" pitchFamily="34" charset="0"/>
            </a:rPr>
            <a:t>•	Primary role is </a:t>
          </a:r>
          <a:r>
            <a:rPr lang="en-AU" sz="800" b="1" dirty="0">
              <a:solidFill>
                <a:schemeClr val="tx1"/>
              </a:solidFill>
              <a:latin typeface="Arial" pitchFamily="34" charset="0"/>
              <a:cs typeface="Arial" pitchFamily="34" charset="0"/>
            </a:rPr>
            <a:t>regulatory decision-making</a:t>
          </a:r>
          <a:r>
            <a:rPr lang="en-AU" sz="800" b="0" dirty="0">
              <a:solidFill>
                <a:schemeClr val="tx1"/>
              </a:solidFill>
              <a:latin typeface="Arial" pitchFamily="34" charset="0"/>
              <a:cs typeface="Arial" pitchFamily="34" charset="0"/>
            </a:rPr>
            <a:t> in the public interest</a:t>
          </a:r>
        </a:p>
      </dgm:t>
    </dgm:pt>
    <dgm:pt modelId="{D1D89E16-72B6-49CB-8462-F4D973307A4E}" type="sibTrans" cxnId="{1F727DE1-3BAF-41CE-9E1F-D97A91E7BDA9}">
      <dgm:prSet/>
      <dgm:spPr/>
      <dgm:t>
        <a:bodyPr/>
        <a:lstStyle/>
        <a:p>
          <a:endParaRPr lang="en-AU">
            <a:latin typeface="Arial" pitchFamily="34" charset="0"/>
            <a:cs typeface="Arial" pitchFamily="34" charset="0"/>
          </a:endParaRPr>
        </a:p>
      </dgm:t>
    </dgm:pt>
    <dgm:pt modelId="{48C16C08-D5EF-42B6-9B28-0AE79EE0F646}" type="parTrans" cxnId="{1F727DE1-3BAF-41CE-9E1F-D97A91E7BDA9}">
      <dgm:prSet/>
      <dgm:spPr/>
      <dgm:t>
        <a:bodyPr/>
        <a:lstStyle/>
        <a:p>
          <a:endParaRPr lang="en-AU">
            <a:latin typeface="Arial" pitchFamily="34" charset="0"/>
            <a:cs typeface="Arial" pitchFamily="34" charset="0"/>
          </a:endParaRPr>
        </a:p>
      </dgm:t>
    </dgm:pt>
    <dgm:pt modelId="{3A749A32-4A2B-4306-BF82-650F21DBA161}">
      <dgm:prSet custT="1"/>
      <dgm:spPr/>
      <dgm:t>
        <a:bodyPr/>
        <a:lstStyle/>
        <a:p>
          <a:pPr marL="179388" indent="-96838" defTabSz="577850">
            <a:lnSpc>
              <a:spcPct val="100000"/>
            </a:lnSpc>
            <a:spcBef>
              <a:spcPct val="0"/>
            </a:spcBef>
            <a:spcAft>
              <a:spcPts val="600"/>
            </a:spcAft>
            <a:buNone/>
          </a:pPr>
          <a:r>
            <a:rPr lang="en-AU" sz="800" b="0" dirty="0">
              <a:solidFill>
                <a:schemeClr val="tx1"/>
              </a:solidFill>
              <a:latin typeface="Arial" pitchFamily="34" charset="0"/>
              <a:cs typeface="Arial" pitchFamily="34" charset="0"/>
            </a:rPr>
            <a:t>•	</a:t>
          </a:r>
          <a:r>
            <a:rPr lang="en-AU" sz="800" b="1" dirty="0">
              <a:solidFill>
                <a:schemeClr val="tx1"/>
              </a:solidFill>
              <a:latin typeface="Arial" pitchFamily="34" charset="0"/>
              <a:cs typeface="Arial" pitchFamily="34" charset="0"/>
            </a:rPr>
            <a:t>Set</a:t>
          </a:r>
          <a:r>
            <a:rPr lang="en-AU" sz="800" b="0" dirty="0">
              <a:solidFill>
                <a:schemeClr val="tx1"/>
              </a:solidFill>
              <a:latin typeface="Arial" pitchFamily="34" charset="0"/>
              <a:cs typeface="Arial" pitchFamily="34" charset="0"/>
            </a:rPr>
            <a:t> national registration requirements and standards</a:t>
          </a:r>
        </a:p>
      </dgm:t>
    </dgm:pt>
    <dgm:pt modelId="{B600238F-EBAB-4977-92EE-99CC95DFE8F4}" type="parTrans" cxnId="{CE53A2CC-345A-4F9F-B564-73EE449C4EEC}">
      <dgm:prSet/>
      <dgm:spPr/>
      <dgm:t>
        <a:bodyPr/>
        <a:lstStyle/>
        <a:p>
          <a:endParaRPr lang="en-AU"/>
        </a:p>
      </dgm:t>
    </dgm:pt>
    <dgm:pt modelId="{C0289D69-515B-4BD9-B859-5E7F012CEBED}" type="sibTrans" cxnId="{CE53A2CC-345A-4F9F-B564-73EE449C4EEC}">
      <dgm:prSet/>
      <dgm:spPr/>
      <dgm:t>
        <a:bodyPr/>
        <a:lstStyle/>
        <a:p>
          <a:endParaRPr lang="en-AU"/>
        </a:p>
      </dgm:t>
    </dgm:pt>
    <dgm:pt modelId="{EB4210C1-6B1F-4E9C-AC5C-822BA1DE2A32}">
      <dgm:prSet custT="1"/>
      <dgm:spPr/>
      <dgm:t>
        <a:bodyPr/>
        <a:lstStyle/>
        <a:p>
          <a:pPr marL="179388" indent="-96838" defTabSz="577850">
            <a:lnSpc>
              <a:spcPct val="100000"/>
            </a:lnSpc>
            <a:spcBef>
              <a:spcPct val="0"/>
            </a:spcBef>
            <a:spcAft>
              <a:spcPts val="600"/>
            </a:spcAft>
            <a:buNone/>
          </a:pPr>
          <a:r>
            <a:rPr lang="en-AU" sz="800" b="0" dirty="0">
              <a:solidFill>
                <a:schemeClr val="tx1"/>
              </a:solidFill>
              <a:latin typeface="Arial" pitchFamily="34" charset="0"/>
              <a:cs typeface="Arial" pitchFamily="34" charset="0"/>
            </a:rPr>
            <a:t>•	</a:t>
          </a:r>
          <a:r>
            <a:rPr lang="en-AU" sz="800" b="1" dirty="0">
              <a:solidFill>
                <a:schemeClr val="tx1"/>
              </a:solidFill>
              <a:latin typeface="Arial" pitchFamily="34" charset="0"/>
              <a:cs typeface="Arial" pitchFamily="34" charset="0"/>
            </a:rPr>
            <a:t>Oversee</a:t>
          </a:r>
          <a:r>
            <a:rPr lang="en-AU" sz="800" b="0" dirty="0">
              <a:solidFill>
                <a:schemeClr val="tx1"/>
              </a:solidFill>
              <a:latin typeface="Arial" pitchFamily="34" charset="0"/>
              <a:cs typeface="Arial" pitchFamily="34" charset="0"/>
            </a:rPr>
            <a:t> various regulatory processes including registration, and the receipt, assessment and investigation of notifications (complaints)*</a:t>
          </a:r>
        </a:p>
      </dgm:t>
    </dgm:pt>
    <dgm:pt modelId="{BE65DC44-781D-4201-A8EC-82FFCB423D02}" type="parTrans" cxnId="{886997C5-8D22-40FA-AB9D-3BAFD4735D34}">
      <dgm:prSet/>
      <dgm:spPr/>
      <dgm:t>
        <a:bodyPr/>
        <a:lstStyle/>
        <a:p>
          <a:endParaRPr lang="en-AU"/>
        </a:p>
      </dgm:t>
    </dgm:pt>
    <dgm:pt modelId="{EE746D1B-EAD7-4C6B-B785-AB64430A92C5}" type="sibTrans" cxnId="{886997C5-8D22-40FA-AB9D-3BAFD4735D34}">
      <dgm:prSet/>
      <dgm:spPr/>
      <dgm:t>
        <a:bodyPr/>
        <a:lstStyle/>
        <a:p>
          <a:endParaRPr lang="en-AU"/>
        </a:p>
      </dgm:t>
    </dgm:pt>
    <dgm:pt modelId="{1037307D-5667-4725-B82A-42333BDF6F67}">
      <dgm:prSet custT="1"/>
      <dgm:spPr/>
      <dgm:t>
        <a:bodyPr/>
        <a:lstStyle/>
        <a:p>
          <a:pPr marL="179388" indent="-96838" defTabSz="577850">
            <a:lnSpc>
              <a:spcPct val="100000"/>
            </a:lnSpc>
            <a:spcBef>
              <a:spcPct val="0"/>
            </a:spcBef>
            <a:spcAft>
              <a:spcPts val="600"/>
            </a:spcAft>
            <a:buNone/>
          </a:pPr>
          <a:r>
            <a:rPr lang="en-AU" sz="800" b="0" dirty="0">
              <a:solidFill>
                <a:schemeClr val="tx1"/>
              </a:solidFill>
              <a:latin typeface="Arial" pitchFamily="34" charset="0"/>
              <a:cs typeface="Arial" pitchFamily="34" charset="0"/>
            </a:rPr>
            <a:t>•	</a:t>
          </a:r>
          <a:r>
            <a:rPr lang="en-AU" sz="800" b="1" dirty="0">
              <a:solidFill>
                <a:schemeClr val="tx1"/>
              </a:solidFill>
              <a:latin typeface="Arial" pitchFamily="34" charset="0"/>
              <a:cs typeface="Arial" pitchFamily="34" charset="0"/>
            </a:rPr>
            <a:t>Approve</a:t>
          </a:r>
          <a:r>
            <a:rPr lang="en-AU" sz="800" b="0" dirty="0">
              <a:solidFill>
                <a:schemeClr val="tx1"/>
              </a:solidFill>
              <a:latin typeface="Arial" pitchFamily="34" charset="0"/>
              <a:cs typeface="Arial" pitchFamily="34" charset="0"/>
            </a:rPr>
            <a:t> accreditation standards for the professions </a:t>
          </a:r>
        </a:p>
      </dgm:t>
    </dgm:pt>
    <dgm:pt modelId="{67B6DFB6-D21C-48CF-AD51-45EED46B8AF2}" type="parTrans" cxnId="{F7C7AEB7-1826-42F0-9951-9872FD0FC694}">
      <dgm:prSet/>
      <dgm:spPr/>
      <dgm:t>
        <a:bodyPr/>
        <a:lstStyle/>
        <a:p>
          <a:endParaRPr lang="en-AU"/>
        </a:p>
      </dgm:t>
    </dgm:pt>
    <dgm:pt modelId="{4BAE3D1A-FC4E-4EE2-A2B8-E3EC9C70E250}" type="sibTrans" cxnId="{F7C7AEB7-1826-42F0-9951-9872FD0FC694}">
      <dgm:prSet/>
      <dgm:spPr/>
      <dgm:t>
        <a:bodyPr/>
        <a:lstStyle/>
        <a:p>
          <a:endParaRPr lang="en-AU"/>
        </a:p>
      </dgm:t>
    </dgm:pt>
    <dgm:pt modelId="{EF5954FF-19CE-41FA-84D4-6E0B4FDE78E7}">
      <dgm:prSet custT="1"/>
      <dgm:spPr/>
      <dgm:t>
        <a:bodyPr/>
        <a:lstStyle/>
        <a:p>
          <a:pPr marL="179388" indent="-96838" defTabSz="577850">
            <a:lnSpc>
              <a:spcPct val="100000"/>
            </a:lnSpc>
            <a:spcBef>
              <a:spcPct val="0"/>
            </a:spcBef>
            <a:spcAft>
              <a:spcPts val="600"/>
            </a:spcAft>
            <a:buNone/>
          </a:pPr>
          <a:r>
            <a:rPr lang="en-AU" sz="800" b="0" dirty="0">
              <a:solidFill>
                <a:schemeClr val="tx1"/>
              </a:solidFill>
              <a:latin typeface="Arial" pitchFamily="34" charset="0"/>
              <a:cs typeface="Arial" pitchFamily="34" charset="0"/>
            </a:rPr>
            <a:t>•	</a:t>
          </a:r>
          <a:r>
            <a:rPr lang="en-AU" sz="800" b="1" dirty="0">
              <a:solidFill>
                <a:schemeClr val="tx1"/>
              </a:solidFill>
              <a:latin typeface="Arial" pitchFamily="34" charset="0"/>
              <a:cs typeface="Arial" pitchFamily="34" charset="0"/>
            </a:rPr>
            <a:t>Approve</a:t>
          </a:r>
          <a:r>
            <a:rPr lang="en-AU" sz="800" b="0" dirty="0">
              <a:solidFill>
                <a:schemeClr val="tx1"/>
              </a:solidFill>
              <a:latin typeface="Arial" pitchFamily="34" charset="0"/>
              <a:cs typeface="Arial" pitchFamily="34" charset="0"/>
            </a:rPr>
            <a:t> qualifications for entry into the profession</a:t>
          </a:r>
        </a:p>
      </dgm:t>
    </dgm:pt>
    <dgm:pt modelId="{F7973F13-CA09-4E04-9F33-0514F20ECF43}" type="parTrans" cxnId="{E8AB5AF9-A415-4757-8EE2-99F618BEB52D}">
      <dgm:prSet/>
      <dgm:spPr/>
      <dgm:t>
        <a:bodyPr/>
        <a:lstStyle/>
        <a:p>
          <a:endParaRPr lang="en-AU"/>
        </a:p>
      </dgm:t>
    </dgm:pt>
    <dgm:pt modelId="{9B04A1BC-C88F-4477-B529-A4682B15A58D}" type="sibTrans" cxnId="{E8AB5AF9-A415-4757-8EE2-99F618BEB52D}">
      <dgm:prSet/>
      <dgm:spPr/>
      <dgm:t>
        <a:bodyPr/>
        <a:lstStyle/>
        <a:p>
          <a:endParaRPr lang="en-AU"/>
        </a:p>
      </dgm:t>
    </dgm:pt>
    <dgm:pt modelId="{2C29D25F-7C9A-4E72-B358-3275D2B78CE8}">
      <dgm:prSet custT="1"/>
      <dgm:spPr/>
      <dgm:t>
        <a:bodyPr/>
        <a:lstStyle/>
        <a:p>
          <a:pPr marL="179388" indent="-96838" defTabSz="577850">
            <a:lnSpc>
              <a:spcPct val="100000"/>
            </a:lnSpc>
            <a:spcBef>
              <a:spcPct val="0"/>
            </a:spcBef>
            <a:spcAft>
              <a:spcPts val="600"/>
            </a:spcAft>
            <a:buNone/>
          </a:pPr>
          <a:endParaRPr lang="en-AU" sz="800" b="0" dirty="0">
            <a:solidFill>
              <a:schemeClr val="tx1"/>
            </a:solidFill>
            <a:latin typeface="Arial" pitchFamily="34" charset="0"/>
            <a:cs typeface="Arial" pitchFamily="34" charset="0"/>
          </a:endParaRPr>
        </a:p>
      </dgm:t>
    </dgm:pt>
    <dgm:pt modelId="{BD35568A-B755-4103-8A73-4184C19C8213}" type="parTrans" cxnId="{47C69F62-7B07-4F94-9192-79C2EF4D619B}">
      <dgm:prSet/>
      <dgm:spPr/>
      <dgm:t>
        <a:bodyPr/>
        <a:lstStyle/>
        <a:p>
          <a:endParaRPr lang="en-AU"/>
        </a:p>
      </dgm:t>
    </dgm:pt>
    <dgm:pt modelId="{FC91A9B6-0A71-48C6-9878-AA2E4BA36257}" type="sibTrans" cxnId="{47C69F62-7B07-4F94-9192-79C2EF4D619B}">
      <dgm:prSet/>
      <dgm:spPr/>
      <dgm:t>
        <a:bodyPr/>
        <a:lstStyle/>
        <a:p>
          <a:endParaRPr lang="en-AU"/>
        </a:p>
      </dgm:t>
    </dgm:pt>
    <dgm:pt modelId="{4FED850F-4778-41E6-AB7B-4614AD49A4F1}" type="pres">
      <dgm:prSet presAssocID="{6BB04E07-D56A-4F91-A012-844686ABDBF7}" presName="Name0" presStyleCnt="0">
        <dgm:presLayoutVars>
          <dgm:dir/>
          <dgm:animLvl val="lvl"/>
          <dgm:resizeHandles val="exact"/>
        </dgm:presLayoutVars>
      </dgm:prSet>
      <dgm:spPr/>
    </dgm:pt>
    <dgm:pt modelId="{59496EAC-42D3-4A88-9746-D024240D0942}" type="pres">
      <dgm:prSet presAssocID="{AF4C33F1-CB10-4A34-94C0-CE08D22B4334}" presName="composite" presStyleCnt="0"/>
      <dgm:spPr/>
    </dgm:pt>
    <dgm:pt modelId="{667DD1AA-1ECF-4908-82A9-C97DF746D20B}" type="pres">
      <dgm:prSet presAssocID="{AF4C33F1-CB10-4A34-94C0-CE08D22B4334}" presName="parTx" presStyleLbl="alignNode1" presStyleIdx="0" presStyleCnt="3" custLinFactNeighborX="-53525" custLinFactNeighborY="6103">
        <dgm:presLayoutVars>
          <dgm:chMax val="0"/>
          <dgm:chPref val="0"/>
          <dgm:bulletEnabled val="1"/>
        </dgm:presLayoutVars>
      </dgm:prSet>
      <dgm:spPr/>
    </dgm:pt>
    <dgm:pt modelId="{CB563BD0-B126-4F34-BF29-F7BE3A52E9DC}" type="pres">
      <dgm:prSet presAssocID="{AF4C33F1-CB10-4A34-94C0-CE08D22B4334}" presName="desTx" presStyleLbl="alignAccFollowNode1" presStyleIdx="0" presStyleCnt="3" custLinFactNeighborY="132">
        <dgm:presLayoutVars>
          <dgm:bulletEnabled val="1"/>
        </dgm:presLayoutVars>
      </dgm:prSet>
      <dgm:spPr/>
    </dgm:pt>
    <dgm:pt modelId="{8472AFD9-646E-44B8-B76C-A1D0417636EE}" type="pres">
      <dgm:prSet presAssocID="{D68060B7-83B6-4ADA-BE44-3337DEE3E3B9}" presName="space" presStyleCnt="0"/>
      <dgm:spPr/>
    </dgm:pt>
    <dgm:pt modelId="{5E697510-2D8E-48A9-BC16-CA9676B00564}" type="pres">
      <dgm:prSet presAssocID="{F5075742-F7F5-4593-9670-32BB4151C6C8}" presName="composite" presStyleCnt="0"/>
      <dgm:spPr/>
    </dgm:pt>
    <dgm:pt modelId="{2E095BDC-C3B7-444B-8FEA-57703D5BD0AC}" type="pres">
      <dgm:prSet presAssocID="{F5075742-F7F5-4593-9670-32BB4151C6C8}" presName="parTx" presStyleLbl="alignNode1" presStyleIdx="1" presStyleCnt="3">
        <dgm:presLayoutVars>
          <dgm:chMax val="0"/>
          <dgm:chPref val="0"/>
          <dgm:bulletEnabled val="1"/>
        </dgm:presLayoutVars>
      </dgm:prSet>
      <dgm:spPr/>
    </dgm:pt>
    <dgm:pt modelId="{863C8594-44FC-4598-B719-956AC2BF9D10}" type="pres">
      <dgm:prSet presAssocID="{F5075742-F7F5-4593-9670-32BB4151C6C8}" presName="desTx" presStyleLbl="alignAccFollowNode1" presStyleIdx="1" presStyleCnt="3">
        <dgm:presLayoutVars>
          <dgm:bulletEnabled val="1"/>
        </dgm:presLayoutVars>
      </dgm:prSet>
      <dgm:spPr/>
    </dgm:pt>
    <dgm:pt modelId="{5E48E4D2-7511-4673-B1AF-7B3C59B4DD64}" type="pres">
      <dgm:prSet presAssocID="{14395416-A94A-4A77-8173-B70628C95657}" presName="space" presStyleCnt="0"/>
      <dgm:spPr/>
    </dgm:pt>
    <dgm:pt modelId="{202C89C6-29FB-40AE-8225-1FD4B6A4DBD7}" type="pres">
      <dgm:prSet presAssocID="{A8384FD7-0BFC-40C8-9C25-6C3694ADE2A1}" presName="composite" presStyleCnt="0"/>
      <dgm:spPr/>
    </dgm:pt>
    <dgm:pt modelId="{3CE9BECF-E34B-4F9C-9A83-E51F85C390EE}" type="pres">
      <dgm:prSet presAssocID="{A8384FD7-0BFC-40C8-9C25-6C3694ADE2A1}" presName="parTx" presStyleLbl="alignNode1" presStyleIdx="2" presStyleCnt="3">
        <dgm:presLayoutVars>
          <dgm:chMax val="0"/>
          <dgm:chPref val="0"/>
          <dgm:bulletEnabled val="1"/>
        </dgm:presLayoutVars>
      </dgm:prSet>
      <dgm:spPr/>
    </dgm:pt>
    <dgm:pt modelId="{2A9EB3AF-7CFA-4018-93D4-DE4D4454D19A}" type="pres">
      <dgm:prSet presAssocID="{A8384FD7-0BFC-40C8-9C25-6C3694ADE2A1}" presName="desTx" presStyleLbl="alignAccFollowNode1" presStyleIdx="2" presStyleCnt="3">
        <dgm:presLayoutVars>
          <dgm:bulletEnabled val="1"/>
        </dgm:presLayoutVars>
      </dgm:prSet>
      <dgm:spPr/>
    </dgm:pt>
  </dgm:ptLst>
  <dgm:cxnLst>
    <dgm:cxn modelId="{2A263601-C0E9-4972-988B-EEDAE60FDBA2}" type="presOf" srcId="{651A00C9-1F82-4F0A-B449-411959A27A0B}" destId="{863C8594-44FC-4598-B719-956AC2BF9D10}" srcOrd="0" destOrd="0" presId="urn:microsoft.com/office/officeart/2005/8/layout/hList1"/>
    <dgm:cxn modelId="{48536304-72F3-4B0A-8DED-75262CC74A2C}" srcId="{6BB04E07-D56A-4F91-A012-844686ABDBF7}" destId="{A8384FD7-0BFC-40C8-9C25-6C3694ADE2A1}" srcOrd="2" destOrd="0" parTransId="{9B9107F4-3D65-429E-A8F4-CB1BDCBFED8A}" sibTransId="{21C8D10F-F695-41F7-9663-19351A9FE081}"/>
    <dgm:cxn modelId="{2ED05608-A8E8-4704-8441-AE04124C48A7}" srcId="{A8384FD7-0BFC-40C8-9C25-6C3694ADE2A1}" destId="{F8FA288E-AEFD-482C-B110-591F3314413A}" srcOrd="4" destOrd="0" parTransId="{ECEA1508-AFB8-49AC-B9C8-7201FB6264C2}" sibTransId="{024C9B65-EFD3-4BD4-9B88-D37E9B5115DF}"/>
    <dgm:cxn modelId="{492E6E0A-454E-4582-A797-18D4CF0896F1}" srcId="{A8384FD7-0BFC-40C8-9C25-6C3694ADE2A1}" destId="{02E27891-7864-4E35-B907-60205D099EF8}" srcOrd="5" destOrd="0" parTransId="{90C32018-3C72-47B2-96DE-A5C66E83E754}" sibTransId="{EAB1CA2F-84AE-4BC0-A271-31A506647523}"/>
    <dgm:cxn modelId="{654B8922-0FD5-4141-8A2D-B88CE5EFD8F7}" type="presOf" srcId="{6AEDB22D-0F64-4F3E-9AE2-A779347FF829}" destId="{CB563BD0-B126-4F34-BF29-F7BE3A52E9DC}" srcOrd="0" destOrd="0" presId="urn:microsoft.com/office/officeart/2005/8/layout/hList1"/>
    <dgm:cxn modelId="{894A362B-1301-45AE-B31D-9B08A561AEF4}" type="presOf" srcId="{3A749A32-4A2B-4306-BF82-650F21DBA161}" destId="{CB563BD0-B126-4F34-BF29-F7BE3A52E9DC}" srcOrd="0" destOrd="1" presId="urn:microsoft.com/office/officeart/2005/8/layout/hList1"/>
    <dgm:cxn modelId="{AA055D2C-924E-46DA-AD1A-7BC396B93EC5}" srcId="{A8384FD7-0BFC-40C8-9C25-6C3694ADE2A1}" destId="{CB4D409A-2ADF-496E-A303-BAC053F34910}" srcOrd="0" destOrd="0" parTransId="{0377CBBF-0D70-4755-828A-B26E96A437A6}" sibTransId="{EA8FB0A1-2C11-45F2-8516-CF12610CB472}"/>
    <dgm:cxn modelId="{2B9F5535-66B1-45A0-8515-EC5FE6FF9EF8}" type="presOf" srcId="{6FD7C751-97BF-465A-ABFD-FA65DFC0B02E}" destId="{863C8594-44FC-4598-B719-956AC2BF9D10}" srcOrd="0" destOrd="4" presId="urn:microsoft.com/office/officeart/2005/8/layout/hList1"/>
    <dgm:cxn modelId="{D3BBE740-55F6-4752-952F-78E85DDA6454}" type="presOf" srcId="{46AE5642-AEEB-4EF5-B9C3-43C613A740D9}" destId="{863C8594-44FC-4598-B719-956AC2BF9D10}" srcOrd="0" destOrd="2" presId="urn:microsoft.com/office/officeart/2005/8/layout/hList1"/>
    <dgm:cxn modelId="{66DA2D5E-043B-4FBB-9658-064621B4871E}" type="presOf" srcId="{E7EDA96F-321E-4B2A-859A-5A531322F83C}" destId="{863C8594-44FC-4598-B719-956AC2BF9D10}" srcOrd="0" destOrd="3" presId="urn:microsoft.com/office/officeart/2005/8/layout/hList1"/>
    <dgm:cxn modelId="{47C69F62-7B07-4F94-9192-79C2EF4D619B}" srcId="{AF4C33F1-CB10-4A34-94C0-CE08D22B4334}" destId="{2C29D25F-7C9A-4E72-B358-3275D2B78CE8}" srcOrd="5" destOrd="0" parTransId="{BD35568A-B755-4103-8A73-4184C19C8213}" sibTransId="{FC91A9B6-0A71-48C6-9878-AA2E4BA36257}"/>
    <dgm:cxn modelId="{26081B47-2B7F-4DF2-8451-B147A3AC20D0}" type="presOf" srcId="{F5E32BA4-432D-4B9C-846F-853D76A081CC}" destId="{863C8594-44FC-4598-B719-956AC2BF9D10}" srcOrd="0" destOrd="5" presId="urn:microsoft.com/office/officeart/2005/8/layout/hList1"/>
    <dgm:cxn modelId="{E481616A-39D4-4933-AAB8-114EF97F86B1}" type="presOf" srcId="{2C29D25F-7C9A-4E72-B358-3275D2B78CE8}" destId="{CB563BD0-B126-4F34-BF29-F7BE3A52E9DC}" srcOrd="0" destOrd="5" presId="urn:microsoft.com/office/officeart/2005/8/layout/hList1"/>
    <dgm:cxn modelId="{A843F44D-A606-4FEC-99DF-5FD8CB9063E2}" type="presOf" srcId="{F5075742-F7F5-4593-9670-32BB4151C6C8}" destId="{2E095BDC-C3B7-444B-8FEA-57703D5BD0AC}" srcOrd="0" destOrd="0" presId="urn:microsoft.com/office/officeart/2005/8/layout/hList1"/>
    <dgm:cxn modelId="{CC7A0D72-31E5-4D5B-8140-A3D981A93D71}" srcId="{A8384FD7-0BFC-40C8-9C25-6C3694ADE2A1}" destId="{986B6CDA-A6AA-42A3-8472-D4D660D9C011}" srcOrd="3" destOrd="0" parTransId="{5031742A-0A84-43F7-B723-C315A9AD1D4A}" sibTransId="{DA7B17EC-E8E1-4D01-A220-3C5B52A154E4}"/>
    <dgm:cxn modelId="{90212C73-6844-4BA6-9EDE-574876248B31}" srcId="{F5075742-F7F5-4593-9670-32BB4151C6C8}" destId="{651A00C9-1F82-4F0A-B449-411959A27A0B}" srcOrd="0" destOrd="0" parTransId="{78105C0A-3372-48BA-AFC7-12EA9A1D48A4}" sibTransId="{BA1A3EA3-7183-4E49-8B69-B2E0026ABD99}"/>
    <dgm:cxn modelId="{C8516276-5407-48D0-97DD-44CE2C2CF14F}" srcId="{6BB04E07-D56A-4F91-A012-844686ABDBF7}" destId="{AF4C33F1-CB10-4A34-94C0-CE08D22B4334}" srcOrd="0" destOrd="0" parTransId="{0EAE44AE-5A27-4020-B4DB-D252D06176C5}" sibTransId="{D68060B7-83B6-4ADA-BE44-3337DEE3E3B9}"/>
    <dgm:cxn modelId="{E21B1858-61AC-4F08-B954-A43781B27BD6}" type="presOf" srcId="{6BB04E07-D56A-4F91-A012-844686ABDBF7}" destId="{4FED850F-4778-41E6-AB7B-4614AD49A4F1}" srcOrd="0" destOrd="0" presId="urn:microsoft.com/office/officeart/2005/8/layout/hList1"/>
    <dgm:cxn modelId="{F872AA7A-2786-4D8A-9085-2A46B71E29FE}" srcId="{F5075742-F7F5-4593-9670-32BB4151C6C8}" destId="{0429788A-9DE5-4E2D-8592-FA304723463C}" srcOrd="1" destOrd="0" parTransId="{0BE7957A-E6B8-4FFC-B274-9B2F2EE33E5C}" sibTransId="{C966251F-22D1-4DB8-A4C9-A9CE3C44A8C1}"/>
    <dgm:cxn modelId="{1C935381-E776-44DF-8A17-580C74330BD6}" type="presOf" srcId="{A8384FD7-0BFC-40C8-9C25-6C3694ADE2A1}" destId="{3CE9BECF-E34B-4F9C-9A83-E51F85C390EE}" srcOrd="0" destOrd="0" presId="urn:microsoft.com/office/officeart/2005/8/layout/hList1"/>
    <dgm:cxn modelId="{4CB69181-32DF-4850-B997-95AAF4C4967C}" type="presOf" srcId="{986B6CDA-A6AA-42A3-8472-D4D660D9C011}" destId="{2A9EB3AF-7CFA-4018-93D4-DE4D4454D19A}" srcOrd="0" destOrd="3" presId="urn:microsoft.com/office/officeart/2005/8/layout/hList1"/>
    <dgm:cxn modelId="{AD1DFF8C-8E1A-4A21-9620-5537D21468D7}" type="presOf" srcId="{1037307D-5667-4725-B82A-42333BDF6F67}" destId="{CB563BD0-B126-4F34-BF29-F7BE3A52E9DC}" srcOrd="0" destOrd="3" presId="urn:microsoft.com/office/officeart/2005/8/layout/hList1"/>
    <dgm:cxn modelId="{8CB3628D-4DD0-4096-8715-4A0E8132E357}" type="presOf" srcId="{0429788A-9DE5-4E2D-8592-FA304723463C}" destId="{863C8594-44FC-4598-B719-956AC2BF9D10}" srcOrd="0" destOrd="1" presId="urn:microsoft.com/office/officeart/2005/8/layout/hList1"/>
    <dgm:cxn modelId="{67DCFF8D-8FC6-412A-8570-B0804DDB1DAF}" srcId="{A8384FD7-0BFC-40C8-9C25-6C3694ADE2A1}" destId="{94B40FC8-F905-4E2C-BD2E-C2CF61BE8246}" srcOrd="1" destOrd="0" parTransId="{71920609-A104-4678-96A2-BBDD168B1500}" sibTransId="{36A91676-1700-4FD0-8D41-96BC187BCCF8}"/>
    <dgm:cxn modelId="{C8DBAF97-CF84-4688-863F-D6980E97B0C7}" srcId="{F5075742-F7F5-4593-9670-32BB4151C6C8}" destId="{E7EDA96F-321E-4B2A-859A-5A531322F83C}" srcOrd="3" destOrd="0" parTransId="{997174EB-742E-4E89-8458-916BF00D8957}" sibTransId="{3AB0D860-514F-4883-8640-C61EBFDAEBE4}"/>
    <dgm:cxn modelId="{A6C51B9B-4949-45EB-ADA2-9D34D6005BE4}" type="presOf" srcId="{64D1BDA8-7868-4D08-940E-BD1CBB4E3042}" destId="{2A9EB3AF-7CFA-4018-93D4-DE4D4454D19A}" srcOrd="0" destOrd="2" presId="urn:microsoft.com/office/officeart/2005/8/layout/hList1"/>
    <dgm:cxn modelId="{F0FED49C-1361-4586-B4B6-CBEE10B4DFAB}" type="presOf" srcId="{AF4C33F1-CB10-4A34-94C0-CE08D22B4334}" destId="{667DD1AA-1ECF-4908-82A9-C97DF746D20B}" srcOrd="0" destOrd="0" presId="urn:microsoft.com/office/officeart/2005/8/layout/hList1"/>
    <dgm:cxn modelId="{23A6E1A5-F5A7-4F9A-A4CA-8A041771CDD2}" type="presOf" srcId="{EB4210C1-6B1F-4E9C-AC5C-822BA1DE2A32}" destId="{CB563BD0-B126-4F34-BF29-F7BE3A52E9DC}" srcOrd="0" destOrd="2" presId="urn:microsoft.com/office/officeart/2005/8/layout/hList1"/>
    <dgm:cxn modelId="{B060F7A8-E813-4A80-842D-D4C02E849664}" srcId="{F5075742-F7F5-4593-9670-32BB4151C6C8}" destId="{6FD7C751-97BF-465A-ABFD-FA65DFC0B02E}" srcOrd="4" destOrd="0" parTransId="{EFE0EF61-F783-45AD-A40A-1123FFE9BAB4}" sibTransId="{7851B425-2903-4D2B-BB1D-78043F64DA3E}"/>
    <dgm:cxn modelId="{8D1A04AB-FDDA-4CE0-A4D2-580ACA54EA96}" type="presOf" srcId="{F8FA288E-AEFD-482C-B110-591F3314413A}" destId="{2A9EB3AF-7CFA-4018-93D4-DE4D4454D19A}" srcOrd="0" destOrd="4" presId="urn:microsoft.com/office/officeart/2005/8/layout/hList1"/>
    <dgm:cxn modelId="{63A2F9AE-2CE9-4837-8C29-5A9683B48972}" type="presOf" srcId="{EF5954FF-19CE-41FA-84D4-6E0B4FDE78E7}" destId="{CB563BD0-B126-4F34-BF29-F7BE3A52E9DC}" srcOrd="0" destOrd="4" presId="urn:microsoft.com/office/officeart/2005/8/layout/hList1"/>
    <dgm:cxn modelId="{F7C7AEB7-1826-42F0-9951-9872FD0FC694}" srcId="{AF4C33F1-CB10-4A34-94C0-CE08D22B4334}" destId="{1037307D-5667-4725-B82A-42333BDF6F67}" srcOrd="3" destOrd="0" parTransId="{67B6DFB6-D21C-48CF-AD51-45EED46B8AF2}" sibTransId="{4BAE3D1A-FC4E-4EE2-A2B8-E3EC9C70E250}"/>
    <dgm:cxn modelId="{F0C1C5B7-48C0-4E77-B8FB-477266F35FAA}" srcId="{A8384FD7-0BFC-40C8-9C25-6C3694ADE2A1}" destId="{64D1BDA8-7868-4D08-940E-BD1CBB4E3042}" srcOrd="2" destOrd="0" parTransId="{E41D4D79-D76A-4886-82EF-3FE156B25B8F}" sibTransId="{5D3E1350-5C95-43EF-A2C4-2742FB4B1351}"/>
    <dgm:cxn modelId="{C0541CBB-35E8-454A-8786-F29CB6460F70}" type="presOf" srcId="{94B40FC8-F905-4E2C-BD2E-C2CF61BE8246}" destId="{2A9EB3AF-7CFA-4018-93D4-DE4D4454D19A}" srcOrd="0" destOrd="1" presId="urn:microsoft.com/office/officeart/2005/8/layout/hList1"/>
    <dgm:cxn modelId="{886997C5-8D22-40FA-AB9D-3BAFD4735D34}" srcId="{AF4C33F1-CB10-4A34-94C0-CE08D22B4334}" destId="{EB4210C1-6B1F-4E9C-AC5C-822BA1DE2A32}" srcOrd="2" destOrd="0" parTransId="{BE65DC44-781D-4201-A8EC-82FFCB423D02}" sibTransId="{EE746D1B-EAD7-4C6B-B785-AB64430A92C5}"/>
    <dgm:cxn modelId="{CE53A2CC-345A-4F9F-B564-73EE449C4EEC}" srcId="{AF4C33F1-CB10-4A34-94C0-CE08D22B4334}" destId="{3A749A32-4A2B-4306-BF82-650F21DBA161}" srcOrd="1" destOrd="0" parTransId="{B600238F-EBAB-4977-92EE-99CC95DFE8F4}" sibTransId="{C0289D69-515B-4BD9-B859-5E7F012CEBED}"/>
    <dgm:cxn modelId="{A532E8D7-E33A-4D86-BE00-373E6064927A}" srcId="{F5075742-F7F5-4593-9670-32BB4151C6C8}" destId="{46AE5642-AEEB-4EF5-B9C3-43C613A740D9}" srcOrd="2" destOrd="0" parTransId="{61F86B7C-8194-4785-AA66-DEDE57321934}" sibTransId="{34BC7C43-A539-4DE6-9A82-C558947523DF}"/>
    <dgm:cxn modelId="{2F2E30D9-EF1D-49FC-A1E2-F86B412186D8}" type="presOf" srcId="{02E27891-7864-4E35-B907-60205D099EF8}" destId="{2A9EB3AF-7CFA-4018-93D4-DE4D4454D19A}" srcOrd="0" destOrd="5" presId="urn:microsoft.com/office/officeart/2005/8/layout/hList1"/>
    <dgm:cxn modelId="{1FF36BD9-5416-4FC1-B424-C4A43248D10B}" type="presOf" srcId="{CB4D409A-2ADF-496E-A303-BAC053F34910}" destId="{2A9EB3AF-7CFA-4018-93D4-DE4D4454D19A}" srcOrd="0" destOrd="0" presId="urn:microsoft.com/office/officeart/2005/8/layout/hList1"/>
    <dgm:cxn modelId="{1F727DE1-3BAF-41CE-9E1F-D97A91E7BDA9}" srcId="{AF4C33F1-CB10-4A34-94C0-CE08D22B4334}" destId="{6AEDB22D-0F64-4F3E-9AE2-A779347FF829}" srcOrd="0" destOrd="0" parTransId="{48C16C08-D5EF-42B6-9B28-0AE79EE0F646}" sibTransId="{D1D89E16-72B6-49CB-8462-F4D973307A4E}"/>
    <dgm:cxn modelId="{90FCDCE8-1FB9-44FC-9755-B445E5A1D6DD}" srcId="{F5075742-F7F5-4593-9670-32BB4151C6C8}" destId="{F5E32BA4-432D-4B9C-846F-853D76A081CC}" srcOrd="5" destOrd="0" parTransId="{DC841B08-7092-421E-9239-2ECDF36988C0}" sibTransId="{6219171D-6AD8-4F03-859F-664037F6CBE0}"/>
    <dgm:cxn modelId="{9ADB90F1-42AF-4562-8209-1AE21D2FE434}" srcId="{6BB04E07-D56A-4F91-A012-844686ABDBF7}" destId="{F5075742-F7F5-4593-9670-32BB4151C6C8}" srcOrd="1" destOrd="0" parTransId="{646977B3-6C5A-4917-86DA-ACF6C6F4C979}" sibTransId="{14395416-A94A-4A77-8173-B70628C95657}"/>
    <dgm:cxn modelId="{E8AB5AF9-A415-4757-8EE2-99F618BEB52D}" srcId="{AF4C33F1-CB10-4A34-94C0-CE08D22B4334}" destId="{EF5954FF-19CE-41FA-84D4-6E0B4FDE78E7}" srcOrd="4" destOrd="0" parTransId="{F7973F13-CA09-4E04-9F33-0514F20ECF43}" sibTransId="{9B04A1BC-C88F-4477-B529-A4682B15A58D}"/>
    <dgm:cxn modelId="{EDA16B37-8C50-4650-A8DA-0651F1D94C6C}" type="presParOf" srcId="{4FED850F-4778-41E6-AB7B-4614AD49A4F1}" destId="{59496EAC-42D3-4A88-9746-D024240D0942}" srcOrd="0" destOrd="0" presId="urn:microsoft.com/office/officeart/2005/8/layout/hList1"/>
    <dgm:cxn modelId="{51AE9B14-B0C3-4ED0-B1AC-8FFC8035A5F2}" type="presParOf" srcId="{59496EAC-42D3-4A88-9746-D024240D0942}" destId="{667DD1AA-1ECF-4908-82A9-C97DF746D20B}" srcOrd="0" destOrd="0" presId="urn:microsoft.com/office/officeart/2005/8/layout/hList1"/>
    <dgm:cxn modelId="{1D065FCE-9832-4983-B86D-9E7442DF75C3}" type="presParOf" srcId="{59496EAC-42D3-4A88-9746-D024240D0942}" destId="{CB563BD0-B126-4F34-BF29-F7BE3A52E9DC}" srcOrd="1" destOrd="0" presId="urn:microsoft.com/office/officeart/2005/8/layout/hList1"/>
    <dgm:cxn modelId="{B2C78204-EB13-43A4-85CD-82B5B265121C}" type="presParOf" srcId="{4FED850F-4778-41E6-AB7B-4614AD49A4F1}" destId="{8472AFD9-646E-44B8-B76C-A1D0417636EE}" srcOrd="1" destOrd="0" presId="urn:microsoft.com/office/officeart/2005/8/layout/hList1"/>
    <dgm:cxn modelId="{F9AC466C-AFA6-4764-81C8-25522BFDD057}" type="presParOf" srcId="{4FED850F-4778-41E6-AB7B-4614AD49A4F1}" destId="{5E697510-2D8E-48A9-BC16-CA9676B00564}" srcOrd="2" destOrd="0" presId="urn:microsoft.com/office/officeart/2005/8/layout/hList1"/>
    <dgm:cxn modelId="{57B0D292-2560-43BB-ADAE-3E6659D63B5F}" type="presParOf" srcId="{5E697510-2D8E-48A9-BC16-CA9676B00564}" destId="{2E095BDC-C3B7-444B-8FEA-57703D5BD0AC}" srcOrd="0" destOrd="0" presId="urn:microsoft.com/office/officeart/2005/8/layout/hList1"/>
    <dgm:cxn modelId="{6507F225-F93C-4B0E-8E2D-ECE9A15EC051}" type="presParOf" srcId="{5E697510-2D8E-48A9-BC16-CA9676B00564}" destId="{863C8594-44FC-4598-B719-956AC2BF9D10}" srcOrd="1" destOrd="0" presId="urn:microsoft.com/office/officeart/2005/8/layout/hList1"/>
    <dgm:cxn modelId="{D9BEC8FE-3E9B-4D8D-A220-9B7E9A0FBEB1}" type="presParOf" srcId="{4FED850F-4778-41E6-AB7B-4614AD49A4F1}" destId="{5E48E4D2-7511-4673-B1AF-7B3C59B4DD64}" srcOrd="3" destOrd="0" presId="urn:microsoft.com/office/officeart/2005/8/layout/hList1"/>
    <dgm:cxn modelId="{BF1D713F-3C9B-43FB-A648-DED9BF5D32F8}" type="presParOf" srcId="{4FED850F-4778-41E6-AB7B-4614AD49A4F1}" destId="{202C89C6-29FB-40AE-8225-1FD4B6A4DBD7}" srcOrd="4" destOrd="0" presId="urn:microsoft.com/office/officeart/2005/8/layout/hList1"/>
    <dgm:cxn modelId="{A986BD7E-ECC0-45A1-B590-AFC21F8DAD69}" type="presParOf" srcId="{202C89C6-29FB-40AE-8225-1FD4B6A4DBD7}" destId="{3CE9BECF-E34B-4F9C-9A83-E51F85C390EE}" srcOrd="0" destOrd="0" presId="urn:microsoft.com/office/officeart/2005/8/layout/hList1"/>
    <dgm:cxn modelId="{7D8F3656-E777-45C4-87AA-C0730FCADEAB}" type="presParOf" srcId="{202C89C6-29FB-40AE-8225-1FD4B6A4DBD7}" destId="{2A9EB3AF-7CFA-4018-93D4-DE4D4454D19A}"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7DD1AA-1ECF-4908-82A9-C97DF746D20B}">
      <dsp:nvSpPr>
        <dsp:cNvPr id="0" name=""/>
        <dsp:cNvSpPr/>
      </dsp:nvSpPr>
      <dsp:spPr>
        <a:xfrm>
          <a:off x="0" y="70061"/>
          <a:ext cx="1768375" cy="558303"/>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en-AU" sz="1600" b="1" kern="1200" dirty="0">
              <a:latin typeface="Arial" pitchFamily="34" charset="0"/>
              <a:cs typeface="Arial" pitchFamily="34" charset="0"/>
            </a:rPr>
            <a:t>National Boards</a:t>
          </a:r>
          <a:endParaRPr lang="en-AU" sz="1600" kern="1200" dirty="0">
            <a:latin typeface="Arial" pitchFamily="34" charset="0"/>
            <a:cs typeface="Arial" pitchFamily="34" charset="0"/>
          </a:endParaRPr>
        </a:p>
      </dsp:txBody>
      <dsp:txXfrm>
        <a:off x="0" y="70061"/>
        <a:ext cx="1768375" cy="558303"/>
      </dsp:txXfrm>
    </dsp:sp>
    <dsp:sp modelId="{CB563BD0-B126-4F34-BF29-F7BE3A52E9DC}">
      <dsp:nvSpPr>
        <dsp:cNvPr id="0" name=""/>
        <dsp:cNvSpPr/>
      </dsp:nvSpPr>
      <dsp:spPr>
        <a:xfrm>
          <a:off x="1813" y="597248"/>
          <a:ext cx="1768375" cy="2239920"/>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179388" lvl="1" indent="-96838" algn="l" defTabSz="577850">
            <a:lnSpc>
              <a:spcPct val="100000"/>
            </a:lnSpc>
            <a:spcBef>
              <a:spcPct val="0"/>
            </a:spcBef>
            <a:spcAft>
              <a:spcPts val="600"/>
            </a:spcAft>
            <a:buNone/>
          </a:pPr>
          <a:r>
            <a:rPr lang="en-AU" sz="800" b="0" kern="1200" dirty="0">
              <a:solidFill>
                <a:schemeClr val="tx1"/>
              </a:solidFill>
              <a:latin typeface="Arial" pitchFamily="34" charset="0"/>
              <a:cs typeface="Arial" pitchFamily="34" charset="0"/>
            </a:rPr>
            <a:t>•	Primary role is </a:t>
          </a:r>
          <a:r>
            <a:rPr lang="en-AU" sz="800" b="1" kern="1200" dirty="0">
              <a:solidFill>
                <a:schemeClr val="tx1"/>
              </a:solidFill>
              <a:latin typeface="Arial" pitchFamily="34" charset="0"/>
              <a:cs typeface="Arial" pitchFamily="34" charset="0"/>
            </a:rPr>
            <a:t>regulatory decision-making</a:t>
          </a:r>
          <a:r>
            <a:rPr lang="en-AU" sz="800" b="0" kern="1200" dirty="0">
              <a:solidFill>
                <a:schemeClr val="tx1"/>
              </a:solidFill>
              <a:latin typeface="Arial" pitchFamily="34" charset="0"/>
              <a:cs typeface="Arial" pitchFamily="34" charset="0"/>
            </a:rPr>
            <a:t> in the public interest</a:t>
          </a:r>
        </a:p>
        <a:p>
          <a:pPr marL="179388" lvl="1" indent="-96838" algn="l" defTabSz="577850">
            <a:lnSpc>
              <a:spcPct val="100000"/>
            </a:lnSpc>
            <a:spcBef>
              <a:spcPct val="0"/>
            </a:spcBef>
            <a:spcAft>
              <a:spcPts val="600"/>
            </a:spcAft>
            <a:buNone/>
          </a:pPr>
          <a:r>
            <a:rPr lang="en-AU" sz="800" b="0" kern="1200" dirty="0">
              <a:solidFill>
                <a:schemeClr val="tx1"/>
              </a:solidFill>
              <a:latin typeface="Arial" pitchFamily="34" charset="0"/>
              <a:cs typeface="Arial" pitchFamily="34" charset="0"/>
            </a:rPr>
            <a:t>•	</a:t>
          </a:r>
          <a:r>
            <a:rPr lang="en-AU" sz="800" b="1" kern="1200" dirty="0">
              <a:solidFill>
                <a:schemeClr val="tx1"/>
              </a:solidFill>
              <a:latin typeface="Arial" pitchFamily="34" charset="0"/>
              <a:cs typeface="Arial" pitchFamily="34" charset="0"/>
            </a:rPr>
            <a:t>Set</a:t>
          </a:r>
          <a:r>
            <a:rPr lang="en-AU" sz="800" b="0" kern="1200" dirty="0">
              <a:solidFill>
                <a:schemeClr val="tx1"/>
              </a:solidFill>
              <a:latin typeface="Arial" pitchFamily="34" charset="0"/>
              <a:cs typeface="Arial" pitchFamily="34" charset="0"/>
            </a:rPr>
            <a:t> national registration requirements and standards</a:t>
          </a:r>
        </a:p>
        <a:p>
          <a:pPr marL="179388" lvl="1" indent="-96838" algn="l" defTabSz="577850">
            <a:lnSpc>
              <a:spcPct val="100000"/>
            </a:lnSpc>
            <a:spcBef>
              <a:spcPct val="0"/>
            </a:spcBef>
            <a:spcAft>
              <a:spcPts val="600"/>
            </a:spcAft>
            <a:buNone/>
          </a:pPr>
          <a:r>
            <a:rPr lang="en-AU" sz="800" b="0" kern="1200" dirty="0">
              <a:solidFill>
                <a:schemeClr val="tx1"/>
              </a:solidFill>
              <a:latin typeface="Arial" pitchFamily="34" charset="0"/>
              <a:cs typeface="Arial" pitchFamily="34" charset="0"/>
            </a:rPr>
            <a:t>•	</a:t>
          </a:r>
          <a:r>
            <a:rPr lang="en-AU" sz="800" b="1" kern="1200" dirty="0">
              <a:solidFill>
                <a:schemeClr val="tx1"/>
              </a:solidFill>
              <a:latin typeface="Arial" pitchFamily="34" charset="0"/>
              <a:cs typeface="Arial" pitchFamily="34" charset="0"/>
            </a:rPr>
            <a:t>Oversee</a:t>
          </a:r>
          <a:r>
            <a:rPr lang="en-AU" sz="800" b="0" kern="1200" dirty="0">
              <a:solidFill>
                <a:schemeClr val="tx1"/>
              </a:solidFill>
              <a:latin typeface="Arial" pitchFamily="34" charset="0"/>
              <a:cs typeface="Arial" pitchFamily="34" charset="0"/>
            </a:rPr>
            <a:t> various regulatory processes including registration, and the receipt, assessment and investigation of notifications (complaints)*</a:t>
          </a:r>
        </a:p>
        <a:p>
          <a:pPr marL="179388" lvl="1" indent="-96838" algn="l" defTabSz="577850">
            <a:lnSpc>
              <a:spcPct val="100000"/>
            </a:lnSpc>
            <a:spcBef>
              <a:spcPct val="0"/>
            </a:spcBef>
            <a:spcAft>
              <a:spcPts val="600"/>
            </a:spcAft>
            <a:buNone/>
          </a:pPr>
          <a:r>
            <a:rPr lang="en-AU" sz="800" b="0" kern="1200" dirty="0">
              <a:solidFill>
                <a:schemeClr val="tx1"/>
              </a:solidFill>
              <a:latin typeface="Arial" pitchFamily="34" charset="0"/>
              <a:cs typeface="Arial" pitchFamily="34" charset="0"/>
            </a:rPr>
            <a:t>•	</a:t>
          </a:r>
          <a:r>
            <a:rPr lang="en-AU" sz="800" b="1" kern="1200" dirty="0">
              <a:solidFill>
                <a:schemeClr val="tx1"/>
              </a:solidFill>
              <a:latin typeface="Arial" pitchFamily="34" charset="0"/>
              <a:cs typeface="Arial" pitchFamily="34" charset="0"/>
            </a:rPr>
            <a:t>Approve</a:t>
          </a:r>
          <a:r>
            <a:rPr lang="en-AU" sz="800" b="0" kern="1200" dirty="0">
              <a:solidFill>
                <a:schemeClr val="tx1"/>
              </a:solidFill>
              <a:latin typeface="Arial" pitchFamily="34" charset="0"/>
              <a:cs typeface="Arial" pitchFamily="34" charset="0"/>
            </a:rPr>
            <a:t> accreditation standards for the professions </a:t>
          </a:r>
        </a:p>
        <a:p>
          <a:pPr marL="179388" lvl="1" indent="-96838" algn="l" defTabSz="577850">
            <a:lnSpc>
              <a:spcPct val="100000"/>
            </a:lnSpc>
            <a:spcBef>
              <a:spcPct val="0"/>
            </a:spcBef>
            <a:spcAft>
              <a:spcPts val="600"/>
            </a:spcAft>
            <a:buNone/>
          </a:pPr>
          <a:r>
            <a:rPr lang="en-AU" sz="800" b="0" kern="1200" dirty="0">
              <a:solidFill>
                <a:schemeClr val="tx1"/>
              </a:solidFill>
              <a:latin typeface="Arial" pitchFamily="34" charset="0"/>
              <a:cs typeface="Arial" pitchFamily="34" charset="0"/>
            </a:rPr>
            <a:t>•	</a:t>
          </a:r>
          <a:r>
            <a:rPr lang="en-AU" sz="800" b="1" kern="1200" dirty="0">
              <a:solidFill>
                <a:schemeClr val="tx1"/>
              </a:solidFill>
              <a:latin typeface="Arial" pitchFamily="34" charset="0"/>
              <a:cs typeface="Arial" pitchFamily="34" charset="0"/>
            </a:rPr>
            <a:t>Approve</a:t>
          </a:r>
          <a:r>
            <a:rPr lang="en-AU" sz="800" b="0" kern="1200" dirty="0">
              <a:solidFill>
                <a:schemeClr val="tx1"/>
              </a:solidFill>
              <a:latin typeface="Arial" pitchFamily="34" charset="0"/>
              <a:cs typeface="Arial" pitchFamily="34" charset="0"/>
            </a:rPr>
            <a:t> qualifications for entry into the profession</a:t>
          </a:r>
        </a:p>
        <a:p>
          <a:pPr marL="179388" lvl="1" indent="-96838" algn="l" defTabSz="577850">
            <a:lnSpc>
              <a:spcPct val="100000"/>
            </a:lnSpc>
            <a:spcBef>
              <a:spcPct val="0"/>
            </a:spcBef>
            <a:spcAft>
              <a:spcPts val="600"/>
            </a:spcAft>
            <a:buNone/>
          </a:pPr>
          <a:endParaRPr lang="en-AU" sz="800" b="0" kern="1200" dirty="0">
            <a:solidFill>
              <a:schemeClr val="tx1"/>
            </a:solidFill>
            <a:latin typeface="Arial" pitchFamily="34" charset="0"/>
            <a:cs typeface="Arial" pitchFamily="34" charset="0"/>
          </a:endParaRPr>
        </a:p>
      </dsp:txBody>
      <dsp:txXfrm>
        <a:off x="1813" y="597248"/>
        <a:ext cx="1768375" cy="2239920"/>
      </dsp:txXfrm>
    </dsp:sp>
    <dsp:sp modelId="{2E095BDC-C3B7-444B-8FEA-57703D5BD0AC}">
      <dsp:nvSpPr>
        <dsp:cNvPr id="0" name=""/>
        <dsp:cNvSpPr/>
      </dsp:nvSpPr>
      <dsp:spPr>
        <a:xfrm>
          <a:off x="2017762" y="35988"/>
          <a:ext cx="1768375" cy="558303"/>
        </a:xfrm>
        <a:prstGeom prst="rect">
          <a:avLst/>
        </a:prstGeom>
        <a:solidFill>
          <a:srgbClr val="007DC3"/>
        </a:solidFill>
        <a:ln w="25400" cap="flat" cmpd="sng" algn="ctr">
          <a:solidFill>
            <a:srgbClr val="3366C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en-AU" sz="1600" b="1" kern="1200" dirty="0">
              <a:latin typeface="Arial" pitchFamily="34" charset="0"/>
              <a:cs typeface="Arial" pitchFamily="34" charset="0"/>
            </a:rPr>
            <a:t>      AHPRA</a:t>
          </a:r>
          <a:r>
            <a:rPr lang="en-AU" sz="1400" b="1" kern="1200" dirty="0">
              <a:latin typeface="Arial" pitchFamily="34" charset="0"/>
              <a:cs typeface="Arial" pitchFamily="34" charset="0"/>
            </a:rPr>
            <a:t>	</a:t>
          </a:r>
          <a:endParaRPr lang="en-AU" sz="1400" kern="1200" dirty="0">
            <a:latin typeface="Arial" pitchFamily="34" charset="0"/>
            <a:cs typeface="Arial" pitchFamily="34" charset="0"/>
          </a:endParaRPr>
        </a:p>
      </dsp:txBody>
      <dsp:txXfrm>
        <a:off x="2017762" y="35988"/>
        <a:ext cx="1768375" cy="558303"/>
      </dsp:txXfrm>
    </dsp:sp>
    <dsp:sp modelId="{863C8594-44FC-4598-B719-956AC2BF9D10}">
      <dsp:nvSpPr>
        <dsp:cNvPr id="0" name=""/>
        <dsp:cNvSpPr/>
      </dsp:nvSpPr>
      <dsp:spPr>
        <a:xfrm>
          <a:off x="2017762" y="594291"/>
          <a:ext cx="1768375" cy="2239920"/>
        </a:xfrm>
        <a:prstGeom prst="rect">
          <a:avLst/>
        </a:prstGeom>
        <a:noFill/>
        <a:ln w="25400" cap="flat" cmpd="sng" algn="ctr">
          <a:solidFill>
            <a:srgbClr val="3366CC"/>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Administers</a:t>
          </a:r>
          <a:r>
            <a:rPr lang="en-AU" sz="800" b="0" kern="1200" dirty="0">
              <a:solidFill>
                <a:schemeClr val="tx1"/>
              </a:solidFill>
              <a:latin typeface="Arial" pitchFamily="34" charset="0"/>
              <a:cs typeface="Arial" pitchFamily="34" charset="0"/>
            </a:rPr>
            <a:t> the scheme</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Supports</a:t>
          </a:r>
          <a:r>
            <a:rPr lang="en-AU" sz="800" b="0" kern="1200" dirty="0">
              <a:solidFill>
                <a:schemeClr val="tx1"/>
              </a:solidFill>
              <a:latin typeface="Arial" pitchFamily="34" charset="0"/>
              <a:cs typeface="Arial" pitchFamily="34" charset="0"/>
            </a:rPr>
            <a:t> National Board </a:t>
          </a:r>
          <a:r>
            <a:rPr lang="en-AU" sz="800" b="1" kern="1200" dirty="0">
              <a:solidFill>
                <a:schemeClr val="tx1"/>
              </a:solidFill>
              <a:latin typeface="Arial" pitchFamily="34" charset="0"/>
              <a:cs typeface="Arial" pitchFamily="34" charset="0"/>
            </a:rPr>
            <a:t>decision-making</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Establishes and administers procedures </a:t>
          </a:r>
          <a:r>
            <a:rPr lang="en-AU" sz="800" b="0" kern="1200" dirty="0">
              <a:solidFill>
                <a:schemeClr val="tx1"/>
              </a:solidFill>
              <a:latin typeface="Arial" pitchFamily="34" charset="0"/>
              <a:cs typeface="Arial" pitchFamily="34" charset="0"/>
            </a:rPr>
            <a:t>for managing registration and notification matters</a:t>
          </a:r>
          <a:r>
            <a:rPr lang="en-AU" sz="800" b="0" kern="1200" dirty="0">
              <a:solidFill>
                <a:srgbClr val="FF0000"/>
              </a:solidFill>
              <a:latin typeface="Arial" pitchFamily="34" charset="0"/>
              <a:cs typeface="Arial" pitchFamily="34" charset="0"/>
            </a:rPr>
            <a:t>*</a:t>
          </a:r>
        </a:p>
        <a:p>
          <a:pPr marL="57150" lvl="1" indent="-57150" algn="l" defTabSz="355600">
            <a:lnSpc>
              <a:spcPct val="100000"/>
            </a:lnSpc>
            <a:spcBef>
              <a:spcPct val="0"/>
            </a:spcBef>
            <a:spcAft>
              <a:spcPts val="600"/>
            </a:spcAft>
            <a:buChar char="•"/>
          </a:pPr>
          <a:r>
            <a:rPr lang="en-AU" sz="800" b="0" kern="1200" dirty="0">
              <a:solidFill>
                <a:schemeClr val="tx1"/>
              </a:solidFill>
              <a:latin typeface="Arial" pitchFamily="34" charset="0"/>
              <a:cs typeface="Arial" pitchFamily="34" charset="0"/>
            </a:rPr>
            <a:t>Provides </a:t>
          </a:r>
          <a:r>
            <a:rPr lang="en-AU" sz="800" b="1" kern="1200" dirty="0">
              <a:solidFill>
                <a:schemeClr val="tx1"/>
              </a:solidFill>
              <a:latin typeface="Arial" pitchFamily="34" charset="0"/>
              <a:cs typeface="Arial" pitchFamily="34" charset="0"/>
            </a:rPr>
            <a:t>legal</a:t>
          </a:r>
          <a:r>
            <a:rPr lang="en-AU" sz="800" b="0" kern="1200" dirty="0">
              <a:solidFill>
                <a:schemeClr val="tx1"/>
              </a:solidFill>
              <a:latin typeface="Arial" pitchFamily="34" charset="0"/>
              <a:cs typeface="Arial" pitchFamily="34" charset="0"/>
            </a:rPr>
            <a:t> interpretation</a:t>
          </a:r>
        </a:p>
        <a:p>
          <a:pPr marL="57150" lvl="1" indent="-57150" algn="l" defTabSz="355600">
            <a:lnSpc>
              <a:spcPct val="100000"/>
            </a:lnSpc>
            <a:spcBef>
              <a:spcPct val="0"/>
            </a:spcBef>
            <a:spcAft>
              <a:spcPts val="600"/>
            </a:spcAft>
            <a:buChar char="•"/>
          </a:pPr>
          <a:r>
            <a:rPr lang="en-AU" sz="800" b="0" kern="1200" dirty="0">
              <a:solidFill>
                <a:schemeClr val="tx1"/>
              </a:solidFill>
              <a:latin typeface="Arial" pitchFamily="34" charset="0"/>
              <a:cs typeface="Arial" pitchFamily="34" charset="0"/>
            </a:rPr>
            <a:t>Makes </a:t>
          </a:r>
          <a:r>
            <a:rPr lang="en-AU" sz="800" b="1" kern="1200" dirty="0">
              <a:solidFill>
                <a:schemeClr val="tx1"/>
              </a:solidFill>
              <a:latin typeface="Arial" pitchFamily="34" charset="0"/>
              <a:cs typeface="Arial" pitchFamily="34" charset="0"/>
            </a:rPr>
            <a:t>recommendations</a:t>
          </a:r>
          <a:r>
            <a:rPr lang="en-AU" sz="800" b="0" kern="1200" dirty="0">
              <a:solidFill>
                <a:schemeClr val="tx1"/>
              </a:solidFill>
              <a:latin typeface="Arial" pitchFamily="34" charset="0"/>
              <a:cs typeface="Arial" pitchFamily="34" charset="0"/>
            </a:rPr>
            <a:t> to the  Boards and Committees</a:t>
          </a:r>
        </a:p>
        <a:p>
          <a:pPr marL="57150" lvl="1" indent="-57150" algn="l" defTabSz="355600">
            <a:lnSpc>
              <a:spcPct val="100000"/>
            </a:lnSpc>
            <a:spcBef>
              <a:spcPct val="0"/>
            </a:spcBef>
            <a:spcAft>
              <a:spcPts val="600"/>
            </a:spcAft>
            <a:buChar char="•"/>
          </a:pPr>
          <a:r>
            <a:rPr lang="en-AU" sz="800" b="0" kern="1200" dirty="0">
              <a:solidFill>
                <a:schemeClr val="tx1"/>
              </a:solidFill>
              <a:latin typeface="Arial" pitchFamily="34" charset="0"/>
              <a:cs typeface="Arial" pitchFamily="34" charset="0"/>
            </a:rPr>
            <a:t>Is the </a:t>
          </a:r>
          <a:r>
            <a:rPr lang="en-AU" sz="800" b="1" kern="1200" dirty="0">
              <a:solidFill>
                <a:schemeClr val="tx1"/>
              </a:solidFill>
              <a:latin typeface="Arial" pitchFamily="34" charset="0"/>
              <a:cs typeface="Arial" pitchFamily="34" charset="0"/>
            </a:rPr>
            <a:t>first contact point </a:t>
          </a:r>
          <a:r>
            <a:rPr lang="en-AU" sz="800" b="0" kern="1200" dirty="0">
              <a:solidFill>
                <a:schemeClr val="tx1"/>
              </a:solidFill>
              <a:latin typeface="Arial" pitchFamily="34" charset="0"/>
              <a:cs typeface="Arial" pitchFamily="34" charset="0"/>
            </a:rPr>
            <a:t>for all enquiries  about registration , notifications from practitioners, employers, governments and stakeholders</a:t>
          </a:r>
        </a:p>
      </dsp:txBody>
      <dsp:txXfrm>
        <a:off x="2017762" y="594291"/>
        <a:ext cx="1768375" cy="2239920"/>
      </dsp:txXfrm>
    </dsp:sp>
    <dsp:sp modelId="{3CE9BECF-E34B-4F9C-9A83-E51F85C390EE}">
      <dsp:nvSpPr>
        <dsp:cNvPr id="0" name=""/>
        <dsp:cNvSpPr/>
      </dsp:nvSpPr>
      <dsp:spPr>
        <a:xfrm>
          <a:off x="4033710" y="35988"/>
          <a:ext cx="1768375" cy="558303"/>
        </a:xfrm>
        <a:prstGeom prst="rect">
          <a:avLst/>
        </a:prstGeom>
        <a:solidFill>
          <a:srgbClr val="00BCE4"/>
        </a:solidFill>
        <a:ln w="25400" cap="flat" cmpd="sng" algn="ctr">
          <a:solidFill>
            <a:srgbClr val="00BCE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lang="en-AU" sz="1600" b="1" kern="1200" dirty="0">
              <a:latin typeface="Arial" pitchFamily="34" charset="0"/>
              <a:cs typeface="Arial" pitchFamily="34" charset="0"/>
            </a:rPr>
            <a:t>Accreditation agencies</a:t>
          </a:r>
          <a:endParaRPr lang="en-AU" sz="1600" kern="1200" dirty="0">
            <a:latin typeface="Arial" pitchFamily="34" charset="0"/>
            <a:cs typeface="Arial" pitchFamily="34" charset="0"/>
          </a:endParaRPr>
        </a:p>
      </dsp:txBody>
      <dsp:txXfrm>
        <a:off x="4033710" y="35988"/>
        <a:ext cx="1768375" cy="558303"/>
      </dsp:txXfrm>
    </dsp:sp>
    <dsp:sp modelId="{2A9EB3AF-7CFA-4018-93D4-DE4D4454D19A}">
      <dsp:nvSpPr>
        <dsp:cNvPr id="0" name=""/>
        <dsp:cNvSpPr/>
      </dsp:nvSpPr>
      <dsp:spPr>
        <a:xfrm>
          <a:off x="4033710" y="594291"/>
          <a:ext cx="1768375" cy="2239920"/>
        </a:xfrm>
        <a:prstGeom prst="rect">
          <a:avLst/>
        </a:prstGeom>
        <a:noFill/>
        <a:ln w="25400" cap="flat" cmpd="sng" algn="ctr">
          <a:solidFill>
            <a:srgbClr val="00BCE4"/>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100000"/>
            </a:lnSpc>
            <a:spcBef>
              <a:spcPct val="0"/>
            </a:spcBef>
            <a:spcAft>
              <a:spcPts val="600"/>
            </a:spcAft>
            <a:buChar char="•"/>
          </a:pPr>
          <a:r>
            <a:rPr lang="en-AU" sz="800" b="0" kern="1200" dirty="0">
              <a:solidFill>
                <a:schemeClr val="tx1"/>
              </a:solidFill>
              <a:latin typeface="Arial" pitchFamily="34" charset="0"/>
              <a:cs typeface="Arial" pitchFamily="34" charset="0"/>
            </a:rPr>
            <a:t>Assigned </a:t>
          </a:r>
          <a:r>
            <a:rPr lang="en-AU" sz="800" b="1" kern="1200" dirty="0">
              <a:solidFill>
                <a:schemeClr val="tx1"/>
              </a:solidFill>
              <a:latin typeface="Arial" pitchFamily="34" charset="0"/>
              <a:cs typeface="Arial" pitchFamily="34" charset="0"/>
            </a:rPr>
            <a:t>accreditation functions </a:t>
          </a:r>
          <a:r>
            <a:rPr lang="en-AU" sz="800" b="0" kern="1200" dirty="0">
              <a:solidFill>
                <a:schemeClr val="tx1"/>
              </a:solidFill>
              <a:latin typeface="Arial" pitchFamily="34" charset="0"/>
              <a:cs typeface="Arial" pitchFamily="34" charset="0"/>
            </a:rPr>
            <a:t>by the National Board</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Develop accreditation standards </a:t>
          </a:r>
          <a:r>
            <a:rPr lang="en-AU" sz="800" b="0" kern="1200" dirty="0">
              <a:solidFill>
                <a:schemeClr val="tx1"/>
              </a:solidFill>
              <a:latin typeface="Arial" pitchFamily="34" charset="0"/>
              <a:cs typeface="Arial" pitchFamily="34" charset="0"/>
            </a:rPr>
            <a:t>for board approval</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Accredit</a:t>
          </a:r>
          <a:r>
            <a:rPr lang="en-AU" sz="800" b="0" kern="1200" dirty="0">
              <a:solidFill>
                <a:schemeClr val="tx1"/>
              </a:solidFill>
              <a:latin typeface="Arial" pitchFamily="34" charset="0"/>
              <a:cs typeface="Arial" pitchFamily="34" charset="0"/>
            </a:rPr>
            <a:t> programs of study</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Submit </a:t>
          </a:r>
          <a:r>
            <a:rPr lang="en-AU" sz="800" b="0" kern="1200" dirty="0">
              <a:solidFill>
                <a:schemeClr val="tx1"/>
              </a:solidFill>
              <a:latin typeface="Arial" pitchFamily="34" charset="0"/>
              <a:cs typeface="Arial" pitchFamily="34" charset="0"/>
            </a:rPr>
            <a:t>accredited programs of study to Board </a:t>
          </a:r>
          <a:r>
            <a:rPr lang="en-AU" sz="800" b="1" kern="1200" dirty="0">
              <a:solidFill>
                <a:schemeClr val="tx1"/>
              </a:solidFill>
              <a:latin typeface="Arial" pitchFamily="34" charset="0"/>
              <a:cs typeface="Arial" pitchFamily="34" charset="0"/>
            </a:rPr>
            <a:t>for approval </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Monitor</a:t>
          </a:r>
          <a:r>
            <a:rPr lang="en-AU" sz="800" b="0" kern="1200" dirty="0">
              <a:solidFill>
                <a:schemeClr val="tx1"/>
              </a:solidFill>
              <a:latin typeface="Arial" pitchFamily="34" charset="0"/>
              <a:cs typeface="Arial" pitchFamily="34" charset="0"/>
            </a:rPr>
            <a:t> approved programs of study </a:t>
          </a:r>
        </a:p>
        <a:p>
          <a:pPr marL="57150" lvl="1" indent="-57150" algn="l" defTabSz="355600">
            <a:lnSpc>
              <a:spcPct val="100000"/>
            </a:lnSpc>
            <a:spcBef>
              <a:spcPct val="0"/>
            </a:spcBef>
            <a:spcAft>
              <a:spcPts val="600"/>
            </a:spcAft>
            <a:buChar char="•"/>
          </a:pPr>
          <a:r>
            <a:rPr lang="en-AU" sz="800" b="1" kern="1200" dirty="0">
              <a:solidFill>
                <a:schemeClr val="tx1"/>
              </a:solidFill>
              <a:latin typeface="Arial" pitchFamily="34" charset="0"/>
              <a:cs typeface="Arial" pitchFamily="34" charset="0"/>
            </a:rPr>
            <a:t>Assess</a:t>
          </a:r>
          <a:r>
            <a:rPr lang="en-AU" sz="800" b="0" kern="1200" dirty="0">
              <a:solidFill>
                <a:schemeClr val="tx1"/>
              </a:solidFill>
              <a:latin typeface="Arial" pitchFamily="34" charset="0"/>
              <a:cs typeface="Arial" pitchFamily="34" charset="0"/>
            </a:rPr>
            <a:t> overseas trained practitioners applying for registration in Australia</a:t>
          </a:r>
        </a:p>
      </dsp:txBody>
      <dsp:txXfrm>
        <a:off x="4033710" y="594291"/>
        <a:ext cx="1768375" cy="223992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CCB2-20BD-46E6-8893-8CECA0B7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Information guide for appointment to a National Board</vt:lpstr>
    </vt:vector>
  </TitlesOfParts>
  <Company>Johanna Villani Design</Company>
  <LinksUpToDate>false</LinksUpToDate>
  <CharactersWithSpaces>21465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for appointment to a National Board</dc:title>
  <dc:subject>Guide</dc:subject>
  <dc:creator>AHPRA</dc:creator>
  <cp:lastModifiedBy>Brett Cremer</cp:lastModifiedBy>
  <cp:revision>2</cp:revision>
  <cp:lastPrinted>2017-12-08T03:17:00Z</cp:lastPrinted>
  <dcterms:created xsi:type="dcterms:W3CDTF">2019-02-13T22:20:00Z</dcterms:created>
  <dcterms:modified xsi:type="dcterms:W3CDTF">2019-02-13T22:20:00Z</dcterms:modified>
</cp:coreProperties>
</file>