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A850B4" w:rsidP="00C3795C">
      <w:pPr>
        <w:pStyle w:val="AHPRADocumenttitle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36.45pt;width:340.15pt;height:0;z-index:251657728;visibility:visible" adj="68,-1,68"/>
        </w:pict>
      </w:r>
      <w:r w:rsidR="007D50FF">
        <w:t>Competency Standards Advisory Panel</w:t>
      </w:r>
    </w:p>
    <w:p w:rsidR="00C3795C" w:rsidRDefault="00C3795C" w:rsidP="00FC2881">
      <w:pPr>
        <w:outlineLvl w:val="0"/>
      </w:pPr>
      <w:bookmarkStart w:id="0" w:name="_GoBack"/>
      <w:bookmarkEnd w:id="0"/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1247"/>
        <w:gridCol w:w="1587"/>
        <w:gridCol w:w="3515"/>
        <w:gridCol w:w="3515"/>
      </w:tblGrid>
      <w:tr w:rsidR="007D50FF" w:rsidRPr="007D50FF" w:rsidTr="007D50FF">
        <w:trPr>
          <w:trHeight w:val="340"/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D50FF" w:rsidRPr="007D50FF" w:rsidRDefault="007D50FF" w:rsidP="007D50F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D50FF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7D50FF" w:rsidRPr="007D50FF" w:rsidRDefault="007D50FF" w:rsidP="007D50F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D50FF">
              <w:rPr>
                <w:rFonts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7D50FF" w:rsidRPr="007D50FF" w:rsidRDefault="007D50FF" w:rsidP="007D50F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D50FF">
              <w:rPr>
                <w:rFonts w:cs="Arial"/>
                <w:b/>
                <w:sz w:val="20"/>
                <w:szCs w:val="20"/>
              </w:rPr>
              <w:t>Employer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7D50FF" w:rsidRPr="007D50FF" w:rsidRDefault="007D50FF" w:rsidP="007D50F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D50FF">
              <w:rPr>
                <w:rFonts w:cs="Arial"/>
                <w:b/>
                <w:sz w:val="20"/>
                <w:szCs w:val="20"/>
              </w:rPr>
              <w:t>Occupational expertise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Sarah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Blakemore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Northern Sydney Health, Senior Occupational Therapist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Inpatient; community and rehabilitation specialist in mental health, drug and alcohol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Christa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Roessler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  <w:lang w:val="en-US"/>
              </w:rPr>
              <w:t>EnableNSW, NSW Health, Clinical Advisor</w:t>
            </w:r>
          </w:p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Service development and strategic planning based on assessed needs, best practice and current evidence; Clinical assessment, planning and documentation based on sound clinical reasoning; Supervision of therapists and students; Assistive technology assessment, prescription and use; Environmental modification and access; Extensive knowledge of disability and health care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Sandi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Lightfoot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MODA, Senior Occupational Therapist; University of Sydney, Discipline Specialist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Tertiary Education and curriculum development; Training and environmental modification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Georgette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Danyal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The Childrens Hospital Westmead, Head of Occupational Therapy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  <w:lang w:val="en-US"/>
              </w:rPr>
              <w:t>Oncology and palliative care, lymphedema management, occupational therapy service management (Paediatrics) .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Justin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Scanlan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 xml:space="preserve">Sydney Local Health District, Professional Senior – Occupational Therapy (Mental Health); University of Sydney, Lecturer 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Mental Health; Education; Workforce Management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Zonia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Weideman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Qld Health, Clinical Initiatives Coordinator for West Moreton and Acting Clinical Lead Gailes Community Care Unit</w:t>
            </w:r>
          </w:p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Mental Health; Vocational Rehabilitation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Kieran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Broome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 xml:space="preserve">Bond University, Interim Program Lead – Occupational Therapy; Metro South Hospital &amp; Health Service (Queensland Health), Occupational Therapist (Senior) – Chronic Disease; University of the Sunshine Coast, Lecturer 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Chronic disease; ageing; adult physical work rehabilitation; Higher education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Stefan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Wigg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 xml:space="preserve">Austin health, Manager Occupational Therapy 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Management; Acute and subacute inpatient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lastRenderedPageBreak/>
              <w:t>Pearse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Fay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 xml:space="preserve">Deakin University, Lecturer 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Clinical experience in physical acute, sub-acute, rehabilitation and Hand Therapy. Teaching and learning, Occupational Therapy and Hand Therapy focus. Development of competency package to be used within education. Research and supervision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Helen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Osman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Orygen, Training Consultant and Senior Project Worker; Private Practitioner – Mental Health Practice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Adult Mental Health (16-65); Youth Mental Health (12-25); Psychiatry; Group Work and Group Programs; Staff Training and Professional Development; Competencies and Competency Development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Katherine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Moore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Sydney Local Health District Director of Clinical Governance and Risk, Occupational Therapy Board of Australia member, OTC NSW member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Clinical governance, health management, accreditation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Jim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Carmichael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Director, OHS Division, University of Queensland, Occupational Therapy Board of Australia member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Industrial rehabilitation, ergonomics, risk management, occupational health and safety</w:t>
            </w:r>
          </w:p>
        </w:tc>
      </w:tr>
      <w:tr w:rsidR="007D50FF" w:rsidRPr="007D50FF" w:rsidTr="007D50FF">
        <w:tc>
          <w:tcPr>
            <w:tcW w:w="124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Roxane</w:t>
            </w:r>
          </w:p>
        </w:tc>
        <w:tc>
          <w:tcPr>
            <w:tcW w:w="1587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Marcelle-Shaw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Occupational Therapy Board of Australia, community member</w:t>
            </w:r>
          </w:p>
        </w:tc>
        <w:tc>
          <w:tcPr>
            <w:tcW w:w="3515" w:type="dxa"/>
          </w:tcPr>
          <w:p w:rsidR="007D50FF" w:rsidRPr="007D50FF" w:rsidRDefault="007D50FF" w:rsidP="007D50FF">
            <w:pPr>
              <w:rPr>
                <w:rFonts w:cs="Arial"/>
                <w:sz w:val="20"/>
                <w:szCs w:val="20"/>
              </w:rPr>
            </w:pPr>
            <w:r w:rsidRPr="007D50FF">
              <w:rPr>
                <w:rFonts w:cs="Arial"/>
                <w:sz w:val="20"/>
                <w:szCs w:val="20"/>
              </w:rPr>
              <w:t>Bachelor Degree in Social Science, Juris Doctor, and Graduate Diploma in Legal Practice, International Human Rights Law</w:t>
            </w:r>
            <w:r w:rsidR="00EB1871">
              <w:rPr>
                <w:rFonts w:cs="Arial"/>
                <w:sz w:val="20"/>
                <w:szCs w:val="20"/>
              </w:rPr>
              <w:t>, Public sector regulation</w:t>
            </w:r>
          </w:p>
        </w:tc>
      </w:tr>
    </w:tbl>
    <w:p w:rsidR="007D50FF" w:rsidRPr="000E7E28" w:rsidRDefault="007D50FF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p w:rsidR="000F5D90" w:rsidRPr="000E7E28" w:rsidRDefault="000F5D90" w:rsidP="000F5D90"/>
    <w:sectPr w:rsidR="000F5D90" w:rsidRPr="000E7E28" w:rsidSect="006224F3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389" w:right="1247" w:bottom="992" w:left="124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3E" w:rsidRDefault="0078163E" w:rsidP="00FC2881">
      <w:pPr>
        <w:spacing w:after="0"/>
      </w:pPr>
      <w:r>
        <w:separator/>
      </w:r>
    </w:p>
    <w:p w:rsidR="0078163E" w:rsidRDefault="0078163E"/>
  </w:endnote>
  <w:endnote w:type="continuationSeparator" w:id="0">
    <w:p w:rsidR="0078163E" w:rsidRDefault="0078163E" w:rsidP="00FC2881">
      <w:pPr>
        <w:spacing w:after="0"/>
      </w:pPr>
      <w:r>
        <w:continuationSeparator/>
      </w:r>
    </w:p>
    <w:p w:rsidR="0078163E" w:rsidRDefault="00781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7E00F3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8" w:rsidRDefault="007D50FF" w:rsidP="001506FE">
    <w:pPr>
      <w:pStyle w:val="AHPRAfooter"/>
      <w:rPr>
        <w:szCs w:val="16"/>
      </w:rPr>
    </w:pPr>
    <w:r w:rsidRPr="007D50FF">
      <w:rPr>
        <w:szCs w:val="16"/>
      </w:rPr>
      <w:t>Competency Standards Advisory Panel</w:t>
    </w:r>
    <w:r>
      <w:rPr>
        <w:szCs w:val="16"/>
      </w:rPr>
      <w:t xml:space="preserve"> members</w:t>
    </w:r>
  </w:p>
  <w:p w:rsidR="000A6BF7" w:rsidRPr="000E7E28" w:rsidRDefault="00A850B4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E77E23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AD" w:rsidRPr="00E77E23" w:rsidRDefault="008D21F5" w:rsidP="003221EE">
    <w:pPr>
      <w:pStyle w:val="AHPRAfirstpagefooter"/>
      <w:spacing w:after="200"/>
    </w:pPr>
    <w:r>
      <w:t>Occupational Therapy</w:t>
    </w:r>
    <w:r w:rsidR="00D10AAD">
      <w:t xml:space="preserve"> Board of Australia</w:t>
    </w:r>
  </w:p>
  <w:p w:rsidR="00E77E23" w:rsidRDefault="00E77E23" w:rsidP="003221EE">
    <w:pPr>
      <w:pStyle w:val="AHPRAfooter"/>
      <w:spacing w:after="200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="00D10AAD">
      <w:t xml:space="preserve">  </w:t>
    </w:r>
    <w:r w:rsidR="008D21F5" w:rsidRPr="008D21F5">
      <w:t>www.</w:t>
    </w:r>
    <w:r w:rsidR="008D21F5">
      <w:t>occupationaltherapyboard.gov.au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3E" w:rsidRDefault="0078163E" w:rsidP="000E7E28">
      <w:pPr>
        <w:spacing w:after="0"/>
      </w:pPr>
      <w:r>
        <w:separator/>
      </w:r>
    </w:p>
  </w:footnote>
  <w:footnote w:type="continuationSeparator" w:id="0">
    <w:p w:rsidR="0078163E" w:rsidRDefault="0078163E" w:rsidP="00FC2881">
      <w:pPr>
        <w:spacing w:after="0"/>
      </w:pPr>
      <w:r>
        <w:continuationSeparator/>
      </w:r>
    </w:p>
    <w:p w:rsidR="0078163E" w:rsidRDefault="0078163E"/>
  </w:footnote>
  <w:footnote w:type="continuationNotice" w:id="1">
    <w:p w:rsidR="0078163E" w:rsidRDefault="0078163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C60D1C" w:rsidRDefault="008D21F5" w:rsidP="00E844A0">
    <w:pPr>
      <w:rPr>
        <w:sz w:val="20"/>
        <w:szCs w:val="20"/>
      </w:rPr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136525</wp:posOffset>
          </wp:positionV>
          <wp:extent cx="1985602" cy="1440000"/>
          <wp:effectExtent l="0" t="0" r="0" b="0"/>
          <wp:wrapNone/>
          <wp:docPr id="2" name="Picture 1" descr="Occupational Therapy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602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6BF7" w:rsidRPr="00C60D1C" w:rsidRDefault="000A6BF7" w:rsidP="00E844A0">
    <w:pPr>
      <w:rPr>
        <w:sz w:val="20"/>
        <w:szCs w:val="20"/>
      </w:rPr>
    </w:pPr>
  </w:p>
  <w:p w:rsidR="000A6BF7" w:rsidRPr="00C60D1C" w:rsidRDefault="000A6BF7" w:rsidP="00E844A0">
    <w:pPr>
      <w:rPr>
        <w:sz w:val="20"/>
        <w:szCs w:val="20"/>
      </w:rPr>
    </w:pPr>
  </w:p>
  <w:p w:rsidR="000A6BF7" w:rsidRDefault="000A6BF7" w:rsidP="00E844A0">
    <w:pPr>
      <w:rPr>
        <w:sz w:val="20"/>
        <w:szCs w:val="20"/>
      </w:rPr>
    </w:pPr>
  </w:p>
  <w:p w:rsidR="00C60D1C" w:rsidRPr="00C60D1C" w:rsidRDefault="00C60D1C" w:rsidP="00E844A0">
    <w:pPr>
      <w:rPr>
        <w:sz w:val="20"/>
        <w:szCs w:val="20"/>
      </w:rPr>
    </w:pPr>
  </w:p>
  <w:p w:rsidR="000A6BF7" w:rsidRPr="00C60D1C" w:rsidRDefault="000A6BF7" w:rsidP="00E844A0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154B0"/>
    <w:multiLevelType w:val="multilevel"/>
    <w:tmpl w:val="C4183F12"/>
    <w:numStyleLink w:val="AHPRANumberedlist"/>
  </w:abstractNum>
  <w:abstractNum w:abstractNumId="11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1660"/>
    <w:multiLevelType w:val="multilevel"/>
    <w:tmpl w:val="C4183F12"/>
    <w:numStyleLink w:val="AHPRANumberedlist"/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FE3"/>
    <w:rsid w:val="00000033"/>
    <w:rsid w:val="00006922"/>
    <w:rsid w:val="000334D7"/>
    <w:rsid w:val="00071439"/>
    <w:rsid w:val="000945FB"/>
    <w:rsid w:val="000A6BF7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303BE1"/>
    <w:rsid w:val="00305AFC"/>
    <w:rsid w:val="003221EE"/>
    <w:rsid w:val="003354E4"/>
    <w:rsid w:val="00393516"/>
    <w:rsid w:val="003D49A0"/>
    <w:rsid w:val="003D6DBD"/>
    <w:rsid w:val="003E00B5"/>
    <w:rsid w:val="003E3268"/>
    <w:rsid w:val="003F2F06"/>
    <w:rsid w:val="00405C0A"/>
    <w:rsid w:val="00414F2C"/>
    <w:rsid w:val="00450B34"/>
    <w:rsid w:val="004606A7"/>
    <w:rsid w:val="00464096"/>
    <w:rsid w:val="004A5E5D"/>
    <w:rsid w:val="004B3F53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B5E21"/>
    <w:rsid w:val="005C5932"/>
    <w:rsid w:val="005C6817"/>
    <w:rsid w:val="00616043"/>
    <w:rsid w:val="006224F3"/>
    <w:rsid w:val="00640B2C"/>
    <w:rsid w:val="006622F9"/>
    <w:rsid w:val="00667CAD"/>
    <w:rsid w:val="00670F48"/>
    <w:rsid w:val="00672A98"/>
    <w:rsid w:val="00681D5E"/>
    <w:rsid w:val="006A4C8F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5029B"/>
    <w:rsid w:val="0076115C"/>
    <w:rsid w:val="007664F3"/>
    <w:rsid w:val="0078163E"/>
    <w:rsid w:val="0079197C"/>
    <w:rsid w:val="007A35B9"/>
    <w:rsid w:val="007B77D6"/>
    <w:rsid w:val="007C0B6E"/>
    <w:rsid w:val="007D4836"/>
    <w:rsid w:val="007D50FF"/>
    <w:rsid w:val="007D6AB2"/>
    <w:rsid w:val="007E00F3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21F5"/>
    <w:rsid w:val="008D6B7E"/>
    <w:rsid w:val="008D7845"/>
    <w:rsid w:val="009031EA"/>
    <w:rsid w:val="00923B23"/>
    <w:rsid w:val="0093381A"/>
    <w:rsid w:val="00937651"/>
    <w:rsid w:val="00937ED0"/>
    <w:rsid w:val="0095279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62778"/>
    <w:rsid w:val="00A74C69"/>
    <w:rsid w:val="00A82078"/>
    <w:rsid w:val="00A838C8"/>
    <w:rsid w:val="00A850B4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60D1C"/>
    <w:rsid w:val="00C81B3A"/>
    <w:rsid w:val="00CB6C08"/>
    <w:rsid w:val="00CD0DCA"/>
    <w:rsid w:val="00D10AAD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8522B"/>
    <w:rsid w:val="00E85FE3"/>
    <w:rsid w:val="00EA5145"/>
    <w:rsid w:val="00EB1819"/>
    <w:rsid w:val="00EB1871"/>
    <w:rsid w:val="00EF00A4"/>
    <w:rsid w:val="00EF2942"/>
    <w:rsid w:val="00F13ED2"/>
    <w:rsid w:val="00F27ACB"/>
    <w:rsid w:val="00F3616F"/>
    <w:rsid w:val="00F617A1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7EA7F96-BF4E-4946-B35D-75275F3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campbell\AppData\Local\Microsoft\Windows\Temporary%20Internet%20Files\Content.IE5\ZXMD23TW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71D9-9F28-488F-889B-9BDD0301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0</TotalTime>
  <Pages>3</Pages>
  <Words>454</Words>
  <Characters>2590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3004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Standards Advisory Panel members</dc:title>
  <dc:subject/>
  <dc:creator>Occupational  Therapy Board</dc:creator>
  <cp:lastModifiedBy>Sheryl Kamath</cp:lastModifiedBy>
  <cp:revision>2</cp:revision>
  <cp:lastPrinted>2012-02-10T00:45:00Z</cp:lastPrinted>
  <dcterms:created xsi:type="dcterms:W3CDTF">2016-01-05T23:02:00Z</dcterms:created>
  <dcterms:modified xsi:type="dcterms:W3CDTF">2016-01-05T23:02:00Z</dcterms:modified>
</cp:coreProperties>
</file>